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194F" w14:textId="1E371EB5" w:rsidR="007B1221" w:rsidRPr="00BA4764" w:rsidRDefault="00EB1D8F" w:rsidP="00BA4764">
      <w:pPr>
        <w:pStyle w:val="3GPPHeader"/>
        <w:spacing w:after="0"/>
        <w:rPr>
          <w:noProof/>
          <w:lang w:val="en-US"/>
        </w:rPr>
      </w:pPr>
      <w:bookmarkStart w:id="0" w:name="_Hlk485401214"/>
      <w:r w:rsidRPr="00BA4764">
        <w:rPr>
          <w:noProof/>
          <w:lang w:val="en-US"/>
        </w:rPr>
        <w:t xml:space="preserve">3GPP TSG-RAN WG2 </w:t>
      </w:r>
      <w:r w:rsidR="00F17ED6" w:rsidRPr="00BA4764">
        <w:rPr>
          <w:noProof/>
          <w:lang w:val="en-US"/>
        </w:rPr>
        <w:t>#10</w:t>
      </w:r>
      <w:r w:rsidR="005A7225">
        <w:rPr>
          <w:noProof/>
          <w:lang w:val="en-US"/>
        </w:rPr>
        <w:t>7</w:t>
      </w:r>
      <w:r w:rsidR="007B1221" w:rsidRPr="00BA4764">
        <w:rPr>
          <w:noProof/>
          <w:lang w:val="en-US"/>
        </w:rPr>
        <w:tab/>
      </w:r>
      <w:r w:rsidR="00397C1C" w:rsidRPr="00BA4764">
        <w:rPr>
          <w:noProof/>
          <w:sz w:val="32"/>
          <w:szCs w:val="32"/>
          <w:lang w:val="en-US"/>
        </w:rPr>
        <w:t>R2-</w:t>
      </w:r>
      <w:r w:rsidR="00FD25BC" w:rsidRPr="00FD25BC">
        <w:rPr>
          <w:noProof/>
          <w:sz w:val="32"/>
          <w:szCs w:val="32"/>
          <w:lang w:val="en-US"/>
        </w:rPr>
        <w:t>1910024</w:t>
      </w:r>
    </w:p>
    <w:bookmarkEnd w:id="0"/>
    <w:p w14:paraId="4FEBBCA1" w14:textId="0195FDD1" w:rsidR="00F044C9" w:rsidRPr="00BA4764" w:rsidRDefault="005A7225" w:rsidP="00BA4764">
      <w:pPr>
        <w:pStyle w:val="3GPPHeader"/>
        <w:spacing w:after="0"/>
        <w:rPr>
          <w:b w:val="0"/>
          <w:noProof/>
          <w:lang w:val="en-US"/>
        </w:rPr>
      </w:pPr>
      <w:r w:rsidRPr="00D67FD7">
        <w:rPr>
          <w:rFonts w:cs="Arial"/>
          <w:noProof/>
          <w:color w:val="000000"/>
          <w:lang w:eastAsia="ja-JP"/>
        </w:rPr>
        <w:t>Prague, Czech, 26 August - 30 August 2019</w:t>
      </w:r>
      <w:r>
        <w:rPr>
          <w:noProof/>
          <w:lang w:val="en-US"/>
        </w:rPr>
        <w:t xml:space="preserve">                 </w:t>
      </w:r>
      <w:r w:rsidR="00575759" w:rsidRPr="00BA4764">
        <w:rPr>
          <w:noProof/>
          <w:lang w:val="en-US"/>
        </w:rPr>
        <w:t xml:space="preserve"> </w:t>
      </w:r>
    </w:p>
    <w:p w14:paraId="736E2945" w14:textId="77777777" w:rsidR="00FC6BFA" w:rsidRPr="00180E11" w:rsidRDefault="00FC6BFA" w:rsidP="00C94BAE">
      <w:pPr>
        <w:pStyle w:val="3GPPHeader"/>
        <w:rPr>
          <w:lang w:val="en-US"/>
        </w:rPr>
      </w:pPr>
    </w:p>
    <w:p w14:paraId="336F98C5" w14:textId="05B919A4" w:rsidR="00C94BAE" w:rsidRPr="005F25D7" w:rsidRDefault="00C94BAE" w:rsidP="00C94BAE">
      <w:pPr>
        <w:pStyle w:val="3GPPHeader"/>
        <w:rPr>
          <w:sz w:val="22"/>
          <w:szCs w:val="22"/>
          <w:lang w:val="en-US"/>
        </w:rPr>
      </w:pPr>
      <w:r w:rsidRPr="005F25D7">
        <w:rPr>
          <w:sz w:val="22"/>
          <w:szCs w:val="22"/>
          <w:lang w:val="en-US"/>
        </w:rPr>
        <w:t>Agenda Item:</w:t>
      </w:r>
      <w:r w:rsidRPr="005F25D7">
        <w:rPr>
          <w:sz w:val="22"/>
          <w:szCs w:val="22"/>
          <w:lang w:val="en-US"/>
        </w:rPr>
        <w:tab/>
      </w:r>
      <w:r w:rsidR="00645573" w:rsidRPr="005F25D7">
        <w:rPr>
          <w:sz w:val="22"/>
          <w:szCs w:val="22"/>
          <w:lang w:val="en-US"/>
        </w:rPr>
        <w:t>11.</w:t>
      </w:r>
      <w:r w:rsidR="00003EDE">
        <w:rPr>
          <w:sz w:val="22"/>
          <w:szCs w:val="22"/>
          <w:lang w:val="en-US"/>
        </w:rPr>
        <w:t>7.4</w:t>
      </w:r>
      <w:r w:rsidR="00645573" w:rsidRPr="005F25D7">
        <w:rPr>
          <w:sz w:val="22"/>
          <w:szCs w:val="22"/>
          <w:lang w:val="en-US"/>
        </w:rPr>
        <w:t xml:space="preserve">   </w:t>
      </w:r>
    </w:p>
    <w:p w14:paraId="5B4482B9" w14:textId="69EC00B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C6447">
        <w:rPr>
          <w:sz w:val="22"/>
          <w:szCs w:val="22"/>
        </w:rPr>
        <w:t>OPPO</w:t>
      </w:r>
    </w:p>
    <w:p w14:paraId="6E57E625" w14:textId="7032CC55" w:rsidR="00C94BAE" w:rsidRPr="00645631" w:rsidRDefault="00C94BAE" w:rsidP="00C94BAE">
      <w:pPr>
        <w:pStyle w:val="3GPPHeader"/>
        <w:rPr>
          <w:sz w:val="21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AC6447">
        <w:rPr>
          <w:sz w:val="22"/>
          <w:szCs w:val="22"/>
        </w:rPr>
        <w:t xml:space="preserve">Discussion on </w:t>
      </w:r>
      <w:r w:rsidR="00497D1F">
        <w:rPr>
          <w:sz w:val="22"/>
          <w:szCs w:val="22"/>
        </w:rPr>
        <w:t xml:space="preserve">UE-based </w:t>
      </w:r>
      <w:r w:rsidR="00B3665E" w:rsidRPr="00645631">
        <w:rPr>
          <w:sz w:val="22"/>
          <w:lang w:val="en-US"/>
        </w:rPr>
        <w:t>data duplication</w:t>
      </w:r>
      <w:r w:rsidR="0033498E">
        <w:rPr>
          <w:sz w:val="22"/>
          <w:lang w:val="en-US"/>
        </w:rPr>
        <w:t xml:space="preserve"> enhancement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F6DA8B5" w14:textId="197D6740" w:rsidR="00AC6447" w:rsidRDefault="00701608" w:rsidP="00AC644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C42659">
        <w:rPr>
          <w:rFonts w:ascii="Times New Roman" w:eastAsia="宋体" w:hAnsi="Times New Roman"/>
        </w:rPr>
        <w:t xml:space="preserve">According to the WID of NR IIoT [1], the WI should address the </w:t>
      </w:r>
      <w:r>
        <w:rPr>
          <w:rFonts w:ascii="Times New Roman" w:eastAsia="宋体" w:hAnsi="Times New Roman"/>
        </w:rPr>
        <w:t xml:space="preserve">following objectives for </w:t>
      </w:r>
      <w:r w:rsidRPr="006731E0">
        <w:rPr>
          <w:rFonts w:ascii="Times New Roman" w:eastAsia="宋体" w:hAnsi="Times New Roman"/>
        </w:rPr>
        <w:t>NR PDCP duplication enhancements</w:t>
      </w:r>
      <w:r>
        <w:rPr>
          <w:rFonts w:ascii="Times New Roman" w:eastAsia="宋体" w:hAnsi="Times New Roman"/>
        </w:rPr>
        <w:t xml:space="preserve"> in Rel-16</w:t>
      </w:r>
      <w:r w:rsidR="00AC6447" w:rsidRPr="00E85EFD">
        <w:rPr>
          <w:rFonts w:ascii="Times New Roman" w:eastAsia="宋体" w:hAnsi="Times New Roman"/>
          <w:lang w:val="en-US"/>
        </w:rPr>
        <w:t>:</w:t>
      </w:r>
    </w:p>
    <w:p w14:paraId="05E060B1" w14:textId="25746160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PDCP duplication with up to 4 RLC entities configured by RRC in architectural combinations including CA only and NR-DC in combination with CA [RAN2, RAN3].</w:t>
      </w:r>
    </w:p>
    <w:p w14:paraId="0BEA1D00" w14:textId="320F1A22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mechanisms relating to dynamic control of how a set or subset of configured RLC entities or legs are used for PDCP duplication [RAN2, RAN3].</w:t>
      </w:r>
    </w:p>
    <w:p w14:paraId="2F675368" w14:textId="71F1DBBB" w:rsidR="006731E0" w:rsidRPr="00432EFA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  <w:rPr>
          <w:highlight w:val="yellow"/>
        </w:rPr>
      </w:pPr>
      <w:r w:rsidRPr="00432EFA">
        <w:rPr>
          <w:highlight w:val="yellow"/>
        </w:rPr>
        <w:t>Specify enhancements for more resource efficient PDCP duplication by enhancing PDCP duplication activation/deactivation mechanisms (e.g. MAC CE based or based on UE configurable criteria), provided that complexity increase is reasonable. Per-packet selective duplication can also be considered. [RAN2].</w:t>
      </w:r>
    </w:p>
    <w:p w14:paraId="29F77E6C" w14:textId="668799EE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ab/>
        <w:t>Specify enhancements for more efficient DL PDCP duplication without impacting the UE, provided that gains can be confirmed with a reasonable complexity. [RAN3].</w:t>
      </w:r>
    </w:p>
    <w:p w14:paraId="6CE751E9" w14:textId="751DD539" w:rsidR="0033436D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enhancements to address potential impacts of higher-layer multi-connectivity based on SA2 progress and request [RAN2, RAN3].</w:t>
      </w:r>
    </w:p>
    <w:p w14:paraId="2A651C0C" w14:textId="2515353C" w:rsidR="00701608" w:rsidRDefault="00701608" w:rsidP="00B0293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According to the conclusion in RAN2#106[2], </w:t>
      </w:r>
      <w:r w:rsidR="00D67A41">
        <w:rPr>
          <w:rFonts w:ascii="Times New Roman" w:eastAsia="宋体" w:hAnsi="Times New Roman"/>
        </w:rPr>
        <w:t>preliminary</w:t>
      </w:r>
      <w:r>
        <w:rPr>
          <w:rFonts w:ascii="Times New Roman" w:eastAsia="宋体" w:hAnsi="Times New Roman"/>
        </w:rPr>
        <w:t xml:space="preserve"> agreement</w:t>
      </w:r>
      <w:r w:rsidR="00D67A41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reached are in the following:</w:t>
      </w:r>
    </w:p>
    <w:p w14:paraId="7AC75F2B" w14:textId="77777777" w:rsidR="00701608" w:rsidRDefault="00701608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Intention is that copies are sent on different legs</w:t>
      </w:r>
    </w:p>
    <w:p w14:paraId="4D9AE337" w14:textId="77777777" w:rsidR="00701608" w:rsidRDefault="00701608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Dynamic network control of DRB duplication is by MAC CE</w:t>
      </w:r>
    </w:p>
    <w:p w14:paraId="4A0B92B7" w14:textId="77777777" w:rsidR="00701608" w:rsidRDefault="00701608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MAC CE controls which of the configured RLC entities are activated/deactivated</w:t>
      </w:r>
    </w:p>
    <w:p w14:paraId="6A3D1832" w14:textId="3B62D668" w:rsidR="00701608" w:rsidRPr="00D67A41" w:rsidRDefault="00701608" w:rsidP="00B0293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Support the case that number of copies equals the number of active RLC entities</w:t>
      </w:r>
    </w:p>
    <w:p w14:paraId="033E29E7" w14:textId="075148D5" w:rsidR="00563B9F" w:rsidRPr="00951095" w:rsidRDefault="00AC6447" w:rsidP="00B0293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1" w:name="OLE_LINK90"/>
      <w:bookmarkStart w:id="2" w:name="OLE_LINK91"/>
      <w:r w:rsidR="00B95F55">
        <w:rPr>
          <w:rFonts w:ascii="Times New Roman" w:eastAsia="宋体" w:hAnsi="Times New Roman"/>
        </w:rPr>
        <w:t xml:space="preserve">further </w:t>
      </w:r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1"/>
      <w:bookmarkEnd w:id="2"/>
      <w:r w:rsidR="00EC2732">
        <w:rPr>
          <w:rFonts w:ascii="Times New Roman" w:eastAsia="宋体" w:hAnsi="Times New Roman"/>
        </w:rPr>
        <w:t xml:space="preserve">UE-based duplication transmission </w:t>
      </w:r>
      <w:r w:rsidR="007E5B1E">
        <w:rPr>
          <w:rFonts w:ascii="Times New Roman" w:eastAsia="宋体" w:hAnsi="Times New Roman"/>
        </w:rPr>
        <w:t xml:space="preserve">mechanism </w:t>
      </w:r>
      <w:r>
        <w:rPr>
          <w:rFonts w:ascii="Times New Roman" w:eastAsia="宋体" w:hAnsi="Times New Roman"/>
          <w:lang w:val="en-US"/>
        </w:rPr>
        <w:t xml:space="preserve">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>.</w:t>
      </w:r>
    </w:p>
    <w:p w14:paraId="1A63A5AF" w14:textId="26DE02D3" w:rsidR="006064B1" w:rsidRDefault="006064B1" w:rsidP="00F875D1">
      <w:pPr>
        <w:pStyle w:val="1"/>
      </w:pPr>
      <w:bookmarkStart w:id="3" w:name="_Ref178064866"/>
      <w:r>
        <w:rPr>
          <w:rFonts w:hint="eastAsia"/>
        </w:rPr>
        <w:t>Discussion</w:t>
      </w:r>
    </w:p>
    <w:bookmarkEnd w:id="3"/>
    <w:p w14:paraId="55A296A1" w14:textId="29AEF30F" w:rsidR="00484101" w:rsidRDefault="007719CE" w:rsidP="007719CE">
      <w:pPr>
        <w:rPr>
          <w:rFonts w:ascii="Times New Roman" w:eastAsia="宋体" w:hAnsi="Times New Roman"/>
        </w:rPr>
      </w:pPr>
      <w:r w:rsidRPr="007719CE">
        <w:rPr>
          <w:rFonts w:ascii="Times New Roman" w:eastAsia="宋体" w:hAnsi="Times New Roman"/>
        </w:rPr>
        <w:t>I</w:t>
      </w:r>
      <w:r w:rsidRPr="007719CE">
        <w:rPr>
          <w:rFonts w:ascii="Times New Roman" w:eastAsia="宋体" w:hAnsi="Times New Roman" w:hint="eastAsia"/>
        </w:rPr>
        <w:t xml:space="preserve">n </w:t>
      </w:r>
      <w:r w:rsidRPr="007719CE">
        <w:rPr>
          <w:rFonts w:ascii="Times New Roman" w:eastAsia="宋体" w:hAnsi="Times New Roman"/>
        </w:rPr>
        <w:t xml:space="preserve">R15, </w:t>
      </w:r>
      <w:r w:rsidR="00B17436">
        <w:rPr>
          <w:rFonts w:ascii="Times New Roman" w:eastAsia="宋体" w:hAnsi="Times New Roman"/>
        </w:rPr>
        <w:t xml:space="preserve">duplication status is altering per DRB, and </w:t>
      </w:r>
      <w:r w:rsidRPr="007719CE">
        <w:rPr>
          <w:rFonts w:ascii="Times New Roman" w:eastAsia="宋体" w:hAnsi="Times New Roman"/>
        </w:rPr>
        <w:t xml:space="preserve">activation/deactivation is </w:t>
      </w:r>
      <w:r>
        <w:rPr>
          <w:rFonts w:ascii="Times New Roman" w:eastAsia="宋体" w:hAnsi="Times New Roman"/>
        </w:rPr>
        <w:t>indicated by gNB sending duplication activation/deactivation MAC CE</w:t>
      </w:r>
      <w:r w:rsidR="00C13D8B">
        <w:rPr>
          <w:rFonts w:ascii="Times New Roman" w:eastAsia="宋体" w:hAnsi="Times New Roman"/>
        </w:rPr>
        <w:t xml:space="preserve"> to the UE</w:t>
      </w:r>
      <w:r w:rsidRPr="007719CE">
        <w:rPr>
          <w:rFonts w:ascii="Times New Roman" w:eastAsia="宋体" w:hAnsi="Times New Roman"/>
        </w:rPr>
        <w:t xml:space="preserve">. </w:t>
      </w:r>
      <w:r>
        <w:rPr>
          <w:rFonts w:ascii="Times New Roman" w:eastAsia="宋体" w:hAnsi="Times New Roman"/>
        </w:rPr>
        <w:t xml:space="preserve">If duplication </w:t>
      </w:r>
      <w:r w:rsidR="00C13D8B">
        <w:rPr>
          <w:rFonts w:ascii="Times New Roman" w:eastAsia="宋体" w:hAnsi="Times New Roman"/>
        </w:rPr>
        <w:t xml:space="preserve">is activated, </w:t>
      </w:r>
      <w:r w:rsidRPr="007719CE">
        <w:rPr>
          <w:rFonts w:ascii="Times New Roman" w:eastAsia="宋体" w:hAnsi="Times New Roman"/>
        </w:rPr>
        <w:t xml:space="preserve">PDCP PDU </w:t>
      </w:r>
      <w:r w:rsidR="00C13D8B">
        <w:rPr>
          <w:rFonts w:ascii="Times New Roman" w:eastAsia="宋体" w:hAnsi="Times New Roman"/>
        </w:rPr>
        <w:t>will be sent via</w:t>
      </w:r>
      <w:r w:rsidRPr="007719CE">
        <w:rPr>
          <w:rFonts w:ascii="Times New Roman" w:eastAsia="宋体" w:hAnsi="Times New Roman"/>
        </w:rPr>
        <w:t xml:space="preserve"> both of the primary leg and the only one secondary leg</w:t>
      </w:r>
      <w:r w:rsidR="00C912F4">
        <w:rPr>
          <w:rFonts w:ascii="Times New Roman" w:eastAsia="宋体" w:hAnsi="Times New Roman"/>
        </w:rPr>
        <w:t>. It means tha</w:t>
      </w:r>
      <w:r w:rsidR="006427A3">
        <w:rPr>
          <w:rFonts w:ascii="Times New Roman" w:eastAsia="宋体" w:hAnsi="Times New Roman"/>
        </w:rPr>
        <w:t>t</w:t>
      </w:r>
      <w:r w:rsidR="00C912F4">
        <w:rPr>
          <w:rFonts w:ascii="Times New Roman" w:eastAsia="宋体" w:hAnsi="Times New Roman"/>
        </w:rPr>
        <w:t xml:space="preserve"> the number of the activated legs equals to the number of the configured legs. </w:t>
      </w:r>
      <w:r w:rsidR="00C13D8B">
        <w:rPr>
          <w:rFonts w:ascii="Times New Roman" w:eastAsia="宋体" w:hAnsi="Times New Roman"/>
        </w:rPr>
        <w:t xml:space="preserve">In R16, “more than 2 RLC entities” </w:t>
      </w:r>
      <w:r w:rsidR="00C912F4">
        <w:rPr>
          <w:rFonts w:ascii="Times New Roman" w:eastAsia="宋体" w:hAnsi="Times New Roman"/>
        </w:rPr>
        <w:t>duplication scenario is supported</w:t>
      </w:r>
      <w:r w:rsidR="00C13D8B">
        <w:rPr>
          <w:rFonts w:ascii="Times New Roman" w:eastAsia="宋体" w:hAnsi="Times New Roman"/>
        </w:rPr>
        <w:t>.</w:t>
      </w:r>
      <w:r w:rsidR="00AB70A7">
        <w:rPr>
          <w:rFonts w:ascii="Times New Roman" w:eastAsia="宋体" w:hAnsi="Times New Roman"/>
        </w:rPr>
        <w:t xml:space="preserve"> </w:t>
      </w:r>
      <w:r w:rsidR="00E35DAE">
        <w:rPr>
          <w:rFonts w:ascii="Times New Roman" w:eastAsia="宋体" w:hAnsi="Times New Roman"/>
        </w:rPr>
        <w:t xml:space="preserve">In </w:t>
      </w:r>
      <w:r w:rsidR="00C912F4">
        <w:rPr>
          <w:rFonts w:ascii="Times New Roman" w:eastAsia="宋体" w:hAnsi="Times New Roman"/>
        </w:rPr>
        <w:t>this case</w:t>
      </w:r>
      <w:r w:rsidR="00E35DAE">
        <w:rPr>
          <w:rFonts w:ascii="Times New Roman" w:eastAsia="宋体" w:hAnsi="Times New Roman"/>
        </w:rPr>
        <w:t>,</w:t>
      </w:r>
      <w:r w:rsidR="00AB70A7">
        <w:rPr>
          <w:rFonts w:ascii="Times New Roman" w:eastAsia="宋体" w:hAnsi="Times New Roman"/>
        </w:rPr>
        <w:t xml:space="preserve"> </w:t>
      </w:r>
      <w:r w:rsidR="006427A3">
        <w:rPr>
          <w:rFonts w:ascii="Times New Roman" w:eastAsia="宋体" w:hAnsi="Times New Roman"/>
        </w:rPr>
        <w:t xml:space="preserve">if duplication transmission is activated, </w:t>
      </w:r>
      <w:r w:rsidR="00E35DAE">
        <w:rPr>
          <w:rFonts w:ascii="Times New Roman" w:eastAsia="宋体" w:hAnsi="Times New Roman"/>
        </w:rPr>
        <w:t>the number of the activated legs can be less than the</w:t>
      </w:r>
      <w:r w:rsidR="00C912F4">
        <w:rPr>
          <w:rFonts w:ascii="Times New Roman" w:eastAsia="宋体" w:hAnsi="Times New Roman"/>
        </w:rPr>
        <w:t xml:space="preserve"> number of the</w:t>
      </w:r>
      <w:r w:rsidR="00E35DAE">
        <w:rPr>
          <w:rFonts w:ascii="Times New Roman" w:eastAsia="宋体" w:hAnsi="Times New Roman"/>
        </w:rPr>
        <w:t xml:space="preserve"> configured legs</w:t>
      </w:r>
      <w:r w:rsidR="00C912F4">
        <w:rPr>
          <w:rFonts w:ascii="Times New Roman" w:eastAsia="宋体" w:hAnsi="Times New Roman"/>
        </w:rPr>
        <w:t xml:space="preserve"> which equals to 4</w:t>
      </w:r>
      <w:r w:rsidR="00E35DAE">
        <w:rPr>
          <w:rFonts w:ascii="Times New Roman" w:eastAsia="宋体" w:hAnsi="Times New Roman"/>
        </w:rPr>
        <w:t xml:space="preserve">. </w:t>
      </w:r>
      <w:r w:rsidR="00A51DE0">
        <w:rPr>
          <w:rFonts w:ascii="Times New Roman" w:eastAsia="宋体" w:hAnsi="Times New Roman"/>
        </w:rPr>
        <w:t xml:space="preserve">It is much different </w:t>
      </w:r>
      <w:r w:rsidR="00C912F4">
        <w:rPr>
          <w:rFonts w:ascii="Times New Roman" w:eastAsia="宋体" w:hAnsi="Times New Roman"/>
        </w:rPr>
        <w:t>from</w:t>
      </w:r>
      <w:r w:rsidR="00A51DE0">
        <w:rPr>
          <w:rFonts w:ascii="Times New Roman" w:eastAsia="宋体" w:hAnsi="Times New Roman"/>
        </w:rPr>
        <w:t xml:space="preserve"> R15 duplication scenario. </w:t>
      </w:r>
      <w:r w:rsidR="00484101">
        <w:rPr>
          <w:rFonts w:ascii="Times New Roman" w:eastAsia="宋体" w:hAnsi="Times New Roman"/>
        </w:rPr>
        <w:t>Hence, how to select leg to activate for duplication transmission is a fundamental issue in R16.</w:t>
      </w:r>
    </w:p>
    <w:p w14:paraId="12DB82DE" w14:textId="0E1A3ADC" w:rsidR="00A51DE0" w:rsidRDefault="007F69BC" w:rsidP="007719CE">
      <w:pPr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As we concluded in RAN2#106, </w:t>
      </w:r>
      <w:r>
        <w:rPr>
          <w:rFonts w:ascii="Times New Roman" w:eastAsia="宋体" w:hAnsi="Times New Roman"/>
        </w:rPr>
        <w:t>network-based duplication mechanism is approved</w:t>
      </w:r>
      <w:r w:rsidR="00051E76">
        <w:rPr>
          <w:rFonts w:ascii="Times New Roman" w:eastAsia="宋体" w:hAnsi="Times New Roman"/>
        </w:rPr>
        <w:t>. O</w:t>
      </w:r>
      <w:r>
        <w:rPr>
          <w:rFonts w:ascii="Times New Roman" w:eastAsia="宋体" w:hAnsi="Times New Roman"/>
        </w:rPr>
        <w:t xml:space="preserve">ne MAC CE </w:t>
      </w:r>
      <w:r w:rsidR="00051E76">
        <w:rPr>
          <w:rFonts w:ascii="Times New Roman" w:eastAsia="宋体" w:hAnsi="Times New Roman"/>
        </w:rPr>
        <w:t>will</w:t>
      </w:r>
      <w:r>
        <w:rPr>
          <w:rFonts w:ascii="Times New Roman" w:eastAsia="宋体" w:hAnsi="Times New Roman"/>
        </w:rPr>
        <w:t xml:space="preserve"> be introduced for gNB </w:t>
      </w:r>
      <w:r w:rsidR="00051E76">
        <w:rPr>
          <w:rFonts w:ascii="Times New Roman" w:eastAsia="宋体" w:hAnsi="Times New Roman"/>
        </w:rPr>
        <w:t>to indicate</w:t>
      </w:r>
      <w:r>
        <w:rPr>
          <w:rFonts w:ascii="Times New Roman" w:eastAsia="宋体" w:hAnsi="Times New Roman"/>
        </w:rPr>
        <w:t xml:space="preserve"> </w:t>
      </w:r>
      <w:r w:rsidRPr="007F69BC">
        <w:rPr>
          <w:rFonts w:ascii="Times New Roman" w:eastAsia="宋体" w:hAnsi="Times New Roman"/>
        </w:rPr>
        <w:t>which of the configured RLC entities are activated/deactivated</w:t>
      </w:r>
      <w:r>
        <w:rPr>
          <w:rFonts w:ascii="Times New Roman" w:eastAsia="宋体" w:hAnsi="Times New Roman"/>
        </w:rPr>
        <w:t>.</w:t>
      </w:r>
      <w:r w:rsidR="001D7773">
        <w:rPr>
          <w:rFonts w:ascii="Times New Roman" w:eastAsia="宋体" w:hAnsi="Times New Roman"/>
        </w:rPr>
        <w:t xml:space="preserve"> </w:t>
      </w:r>
      <w:r w:rsidR="00D156CF">
        <w:rPr>
          <w:rFonts w:ascii="Times New Roman" w:eastAsia="宋体" w:hAnsi="Times New Roman"/>
        </w:rPr>
        <w:t>According to ou</w:t>
      </w:r>
      <w:r w:rsidR="00051E76">
        <w:rPr>
          <w:rFonts w:ascii="Times New Roman" w:eastAsia="宋体" w:hAnsi="Times New Roman"/>
        </w:rPr>
        <w:t>r</w:t>
      </w:r>
      <w:r w:rsidR="00D156CF">
        <w:rPr>
          <w:rFonts w:ascii="Times New Roman" w:eastAsia="宋体" w:hAnsi="Times New Roman"/>
        </w:rPr>
        <w:t xml:space="preserve"> paper [5], </w:t>
      </w:r>
      <w:r w:rsidR="0084402C">
        <w:rPr>
          <w:rFonts w:ascii="Times New Roman" w:eastAsia="宋体" w:hAnsi="Times New Roman"/>
        </w:rPr>
        <w:t>it is observed that</w:t>
      </w:r>
      <w:r w:rsidR="00FB6146">
        <w:rPr>
          <w:rFonts w:ascii="Times New Roman" w:eastAsia="宋体" w:hAnsi="Times New Roman"/>
        </w:rPr>
        <w:t xml:space="preserve"> </w:t>
      </w:r>
      <w:r w:rsidR="00D16727" w:rsidRPr="0079426A">
        <w:rPr>
          <w:rFonts w:ascii="Times New Roman" w:eastAsia="宋体" w:hAnsi="Times New Roman"/>
        </w:rPr>
        <w:t>no coordination between nodes is specified</w:t>
      </w:r>
      <w:r w:rsidR="00D16727">
        <w:rPr>
          <w:rFonts w:ascii="Times New Roman" w:eastAsia="宋体" w:hAnsi="Times New Roman"/>
        </w:rPr>
        <w:t xml:space="preserve"> for duplication transmission in R15, and </w:t>
      </w:r>
      <w:r w:rsidR="00FB6146" w:rsidRPr="00FB6146">
        <w:rPr>
          <w:rFonts w:ascii="Times New Roman" w:eastAsia="宋体" w:hAnsi="Times New Roman"/>
        </w:rPr>
        <w:t xml:space="preserve">the </w:t>
      </w:r>
      <w:r w:rsidR="006F1833">
        <w:rPr>
          <w:rFonts w:ascii="Times New Roman" w:eastAsia="宋体" w:hAnsi="Times New Roman"/>
        </w:rPr>
        <w:t xml:space="preserve">multi-node </w:t>
      </w:r>
      <w:r w:rsidR="006F1833">
        <w:rPr>
          <w:rFonts w:ascii="Times New Roman" w:eastAsia="宋体" w:hAnsi="Times New Roman"/>
        </w:rPr>
        <w:lastRenderedPageBreak/>
        <w:t xml:space="preserve">coordination </w:t>
      </w:r>
      <w:r w:rsidR="00FB6146" w:rsidRPr="00FB6146">
        <w:rPr>
          <w:rFonts w:ascii="Times New Roman" w:eastAsia="宋体" w:hAnsi="Times New Roman"/>
        </w:rPr>
        <w:t xml:space="preserve">performance might </w:t>
      </w:r>
      <w:r w:rsidR="00051E76">
        <w:rPr>
          <w:rFonts w:ascii="Times New Roman" w:eastAsia="宋体" w:hAnsi="Times New Roman"/>
        </w:rPr>
        <w:t>be un</w:t>
      </w:r>
      <w:r w:rsidR="00FB6146" w:rsidRPr="00FB6146">
        <w:rPr>
          <w:rFonts w:ascii="Times New Roman" w:eastAsia="宋体" w:hAnsi="Times New Roman"/>
        </w:rPr>
        <w:t xml:space="preserve">desirable </w:t>
      </w:r>
      <w:r w:rsidR="00FB6146">
        <w:rPr>
          <w:rFonts w:ascii="Times New Roman" w:eastAsia="宋体" w:hAnsi="Times New Roman"/>
        </w:rPr>
        <w:t xml:space="preserve">for </w:t>
      </w:r>
      <w:r w:rsidR="00FB6146" w:rsidRPr="00FB6146">
        <w:rPr>
          <w:rFonts w:ascii="Times New Roman" w:eastAsia="宋体" w:hAnsi="Times New Roman"/>
        </w:rPr>
        <w:t>“more than 2 copies” scenario</w:t>
      </w:r>
      <w:r w:rsidR="00D16727" w:rsidRPr="00D16727">
        <w:rPr>
          <w:rFonts w:ascii="Times New Roman" w:eastAsia="宋体" w:hAnsi="Times New Roman"/>
        </w:rPr>
        <w:t xml:space="preserve"> </w:t>
      </w:r>
      <w:r w:rsidR="00051E76">
        <w:rPr>
          <w:rFonts w:ascii="Times New Roman" w:eastAsia="宋体" w:hAnsi="Times New Roman"/>
        </w:rPr>
        <w:t xml:space="preserve">due to </w:t>
      </w:r>
      <w:r w:rsidR="00D16727">
        <w:rPr>
          <w:rFonts w:ascii="Times New Roman" w:eastAsia="宋体" w:hAnsi="Times New Roman"/>
        </w:rPr>
        <w:t xml:space="preserve">coordination complexity and latency. </w:t>
      </w:r>
      <w:r w:rsidR="004E091D">
        <w:rPr>
          <w:rFonts w:ascii="Times New Roman" w:eastAsia="宋体" w:hAnsi="Times New Roman"/>
        </w:rPr>
        <w:t xml:space="preserve">Based on </w:t>
      </w:r>
      <w:r w:rsidR="006F480B">
        <w:rPr>
          <w:rFonts w:ascii="Times New Roman" w:eastAsia="宋体" w:hAnsi="Times New Roman"/>
        </w:rPr>
        <w:t>the assumption</w:t>
      </w:r>
      <w:r w:rsidR="00D36441">
        <w:rPr>
          <w:rFonts w:ascii="Times New Roman" w:eastAsia="宋体" w:hAnsi="Times New Roman"/>
        </w:rPr>
        <w:t xml:space="preserve"> </w:t>
      </w:r>
      <w:r w:rsidR="004E091D">
        <w:rPr>
          <w:rFonts w:ascii="Times New Roman" w:eastAsia="宋体" w:hAnsi="Times New Roman"/>
        </w:rPr>
        <w:t xml:space="preserve">above, </w:t>
      </w:r>
      <w:r w:rsidR="006F480B">
        <w:rPr>
          <w:rFonts w:ascii="Times New Roman" w:eastAsia="宋体" w:hAnsi="Times New Roman"/>
        </w:rPr>
        <w:t xml:space="preserve">for </w:t>
      </w:r>
      <w:r w:rsidR="006F480B" w:rsidRPr="006F480B">
        <w:rPr>
          <w:rFonts w:ascii="Times New Roman" w:eastAsia="宋体" w:hAnsi="Times New Roman"/>
        </w:rPr>
        <w:t>NR-DC combination with CA</w:t>
      </w:r>
      <w:r w:rsidR="006F480B">
        <w:rPr>
          <w:rFonts w:ascii="Times New Roman" w:eastAsia="宋体" w:hAnsi="Times New Roman"/>
        </w:rPr>
        <w:t xml:space="preserve"> duplication</w:t>
      </w:r>
      <w:r w:rsidR="00A406DC">
        <w:rPr>
          <w:rFonts w:ascii="Times New Roman" w:eastAsia="宋体" w:hAnsi="Times New Roman"/>
        </w:rPr>
        <w:t xml:space="preserve"> scenario</w:t>
      </w:r>
      <w:r w:rsidR="006F480B">
        <w:rPr>
          <w:rFonts w:ascii="Times New Roman" w:eastAsia="宋体" w:hAnsi="Times New Roman"/>
        </w:rPr>
        <w:t xml:space="preserve">, </w:t>
      </w:r>
      <w:r w:rsidR="00C66049">
        <w:rPr>
          <w:rFonts w:ascii="Times New Roman" w:eastAsia="宋体" w:hAnsi="Times New Roman"/>
        </w:rPr>
        <w:t xml:space="preserve">one </w:t>
      </w:r>
      <w:r w:rsidR="00051E76">
        <w:rPr>
          <w:rFonts w:ascii="Times New Roman" w:eastAsia="宋体" w:hAnsi="Times New Roman"/>
        </w:rPr>
        <w:t>gNB</w:t>
      </w:r>
      <w:r w:rsidR="00C66049">
        <w:rPr>
          <w:rFonts w:ascii="Times New Roman" w:eastAsia="宋体" w:hAnsi="Times New Roman"/>
        </w:rPr>
        <w:t xml:space="preserve"> </w:t>
      </w:r>
      <w:r w:rsidR="00051E76">
        <w:rPr>
          <w:rFonts w:ascii="Times New Roman" w:eastAsia="宋体" w:hAnsi="Times New Roman"/>
        </w:rPr>
        <w:t xml:space="preserve">makes duplication decision only based on its own requirement/policy, including </w:t>
      </w:r>
      <w:r w:rsidR="00C66049">
        <w:rPr>
          <w:rFonts w:ascii="Times New Roman" w:eastAsia="宋体" w:hAnsi="Times New Roman"/>
        </w:rPr>
        <w:t>whether to activate/deactivate duplication and how many legs to be selected</w:t>
      </w:r>
      <w:r w:rsidR="00051E76">
        <w:rPr>
          <w:rFonts w:ascii="Times New Roman" w:eastAsia="宋体" w:hAnsi="Times New Roman"/>
        </w:rPr>
        <w:t xml:space="preserve">. For this node, </w:t>
      </w:r>
      <w:r w:rsidR="00926F19">
        <w:rPr>
          <w:rFonts w:ascii="Times New Roman" w:eastAsia="宋体" w:hAnsi="Times New Roman"/>
        </w:rPr>
        <w:t>it is impossible</w:t>
      </w:r>
      <w:r w:rsidR="00051E76">
        <w:rPr>
          <w:rFonts w:ascii="Times New Roman" w:eastAsia="宋体" w:hAnsi="Times New Roman"/>
        </w:rPr>
        <w:t xml:space="preserve"> to </w:t>
      </w:r>
      <w:r w:rsidR="00D526BA">
        <w:rPr>
          <w:rFonts w:ascii="Times New Roman" w:eastAsia="宋体" w:hAnsi="Times New Roman"/>
        </w:rPr>
        <w:t>consider/</w:t>
      </w:r>
      <w:r w:rsidR="005D0FFE">
        <w:rPr>
          <w:rFonts w:ascii="Times New Roman" w:eastAsia="宋体" w:hAnsi="Times New Roman"/>
        </w:rPr>
        <w:t>indicate</w:t>
      </w:r>
      <w:r w:rsidR="00D526BA">
        <w:rPr>
          <w:rFonts w:ascii="Times New Roman" w:eastAsia="宋体" w:hAnsi="Times New Roman"/>
        </w:rPr>
        <w:t xml:space="preserve"> leg activation/deactivation associated to another node,</w:t>
      </w:r>
      <w:r w:rsidR="005D0FFE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/>
        </w:rPr>
        <w:t xml:space="preserve">since </w:t>
      </w:r>
      <w:r w:rsidR="004603DA">
        <w:rPr>
          <w:rFonts w:ascii="Times New Roman" w:eastAsia="宋体" w:hAnsi="Times New Roman"/>
        </w:rPr>
        <w:t>the lack</w:t>
      </w:r>
      <w:r w:rsidR="00926F19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/>
        </w:rPr>
        <w:t xml:space="preserve">of the leg </w:t>
      </w:r>
      <w:r w:rsidR="00A406DC">
        <w:rPr>
          <w:rFonts w:ascii="Times New Roman" w:eastAsia="宋体" w:hAnsi="Times New Roman"/>
        </w:rPr>
        <w:t>information</w:t>
      </w:r>
      <w:r w:rsidR="00D526BA">
        <w:rPr>
          <w:rFonts w:ascii="Times New Roman" w:eastAsia="宋体" w:hAnsi="Times New Roman"/>
        </w:rPr>
        <w:t xml:space="preserve"> of another nodes. </w:t>
      </w:r>
      <w:r w:rsidR="008A29A1">
        <w:rPr>
          <w:rFonts w:ascii="Times New Roman" w:eastAsia="宋体" w:hAnsi="Times New Roman"/>
        </w:rPr>
        <w:t xml:space="preserve">As a result, </w:t>
      </w:r>
      <w:r w:rsidR="00D526BA">
        <w:rPr>
          <w:rFonts w:ascii="Times New Roman" w:eastAsia="宋体" w:hAnsi="Times New Roman"/>
        </w:rPr>
        <w:t xml:space="preserve">the activated legs indicated by MAC CE from both nodes might be larger than 2. </w:t>
      </w:r>
      <w:r w:rsidR="00B86C2D">
        <w:rPr>
          <w:rFonts w:ascii="Times New Roman" w:eastAsia="宋体" w:hAnsi="Times New Roman"/>
        </w:rPr>
        <w:t xml:space="preserve">According to our paper, 2-copie </w:t>
      </w:r>
      <w:r w:rsidR="00D526BA">
        <w:rPr>
          <w:rFonts w:ascii="Times New Roman" w:eastAsia="宋体" w:hAnsi="Times New Roman"/>
        </w:rPr>
        <w:t xml:space="preserve">is </w:t>
      </w:r>
      <w:r w:rsidR="00D526BA" w:rsidRPr="00D526BA">
        <w:rPr>
          <w:rFonts w:ascii="Times New Roman" w:eastAsia="宋体" w:hAnsi="Times New Roman"/>
        </w:rPr>
        <w:t>sufficient to duplication transmission in “more than 2 copies” scenario</w:t>
      </w:r>
      <w:r w:rsidR="00D526BA">
        <w:rPr>
          <w:rFonts w:ascii="Times New Roman" w:eastAsia="宋体" w:hAnsi="Times New Roman"/>
        </w:rPr>
        <w:t xml:space="preserve"> </w:t>
      </w:r>
      <w:r w:rsidR="00597B84">
        <w:rPr>
          <w:rFonts w:ascii="Times New Roman" w:eastAsia="宋体" w:hAnsi="Times New Roman"/>
        </w:rPr>
        <w:t>considering</w:t>
      </w:r>
      <w:r w:rsidR="00D526BA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 w:hint="eastAsia"/>
        </w:rPr>
        <w:t>r</w:t>
      </w:r>
      <w:r w:rsidR="00D526BA" w:rsidRPr="00D526BA">
        <w:rPr>
          <w:rFonts w:ascii="Times New Roman" w:eastAsia="宋体" w:hAnsi="Times New Roman"/>
        </w:rPr>
        <w:t>esource efficiency</w:t>
      </w:r>
      <w:r w:rsidR="00664261">
        <w:rPr>
          <w:rFonts w:ascii="Times New Roman" w:eastAsia="宋体" w:hAnsi="Times New Roman"/>
        </w:rPr>
        <w:t xml:space="preserve"> and</w:t>
      </w:r>
      <w:r w:rsidR="00D526BA" w:rsidRPr="00D526BA">
        <w:rPr>
          <w:rFonts w:ascii="Times New Roman" w:eastAsia="宋体" w:hAnsi="Times New Roman"/>
        </w:rPr>
        <w:t xml:space="preserve"> reliability</w:t>
      </w:r>
      <w:r w:rsidR="00D526BA">
        <w:rPr>
          <w:rFonts w:ascii="Times New Roman" w:eastAsia="宋体" w:hAnsi="Times New Roman" w:hint="eastAsia"/>
        </w:rPr>
        <w:t>.</w:t>
      </w:r>
      <w:r w:rsidR="00D526BA">
        <w:rPr>
          <w:rFonts w:ascii="Times New Roman" w:eastAsia="宋体" w:hAnsi="Times New Roman"/>
        </w:rPr>
        <w:t xml:space="preserve"> </w:t>
      </w:r>
      <w:r w:rsidR="008A29A1">
        <w:rPr>
          <w:rFonts w:ascii="Times New Roman" w:eastAsia="宋体" w:hAnsi="Times New Roman"/>
        </w:rPr>
        <w:t>Hence</w:t>
      </w:r>
      <w:r w:rsidR="00C103D7">
        <w:rPr>
          <w:rFonts w:ascii="Times New Roman" w:eastAsia="宋体" w:hAnsi="Times New Roman"/>
        </w:rPr>
        <w:t xml:space="preserve">, </w:t>
      </w:r>
      <w:r w:rsidR="008A29A1">
        <w:rPr>
          <w:rFonts w:ascii="Times New Roman" w:eastAsia="宋体" w:hAnsi="Times New Roman"/>
        </w:rPr>
        <w:t xml:space="preserve">a </w:t>
      </w:r>
      <w:r w:rsidR="001B605F">
        <w:rPr>
          <w:rFonts w:ascii="Times New Roman" w:eastAsia="宋体" w:hAnsi="Times New Roman"/>
        </w:rPr>
        <w:t>better way</w:t>
      </w:r>
      <w:r w:rsidR="008A29A1">
        <w:rPr>
          <w:rFonts w:ascii="Times New Roman" w:eastAsia="宋体" w:hAnsi="Times New Roman"/>
        </w:rPr>
        <w:t xml:space="preserve"> is to allow </w:t>
      </w:r>
      <w:r w:rsidR="001B605F">
        <w:rPr>
          <w:rFonts w:ascii="Times New Roman" w:eastAsia="宋体" w:hAnsi="Times New Roman"/>
        </w:rPr>
        <w:t xml:space="preserve">UE </w:t>
      </w:r>
      <w:r w:rsidR="00C103D7">
        <w:rPr>
          <w:rFonts w:ascii="Times New Roman" w:eastAsia="宋体" w:hAnsi="Times New Roman"/>
        </w:rPr>
        <w:t>select</w:t>
      </w:r>
      <w:r w:rsidR="008A29A1">
        <w:rPr>
          <w:rFonts w:ascii="Times New Roman" w:eastAsia="宋体" w:hAnsi="Times New Roman"/>
        </w:rPr>
        <w:t>ing</w:t>
      </w:r>
      <w:r w:rsidR="00C103D7">
        <w:rPr>
          <w:rFonts w:ascii="Times New Roman" w:eastAsia="宋体" w:hAnsi="Times New Roman"/>
        </w:rPr>
        <w:t xml:space="preserve"> part of activated legs </w:t>
      </w:r>
      <w:r w:rsidR="001B605F">
        <w:rPr>
          <w:rFonts w:ascii="Times New Roman" w:eastAsia="宋体" w:hAnsi="Times New Roman"/>
        </w:rPr>
        <w:t xml:space="preserve">from the ones indicated </w:t>
      </w:r>
      <w:r w:rsidR="00C103D7">
        <w:rPr>
          <w:rFonts w:ascii="Times New Roman" w:eastAsia="宋体" w:hAnsi="Times New Roman"/>
        </w:rPr>
        <w:t>by MAC CE</w:t>
      </w:r>
      <w:r w:rsidR="001B605F">
        <w:rPr>
          <w:rFonts w:ascii="Times New Roman" w:eastAsia="宋体" w:hAnsi="Times New Roman"/>
        </w:rPr>
        <w:t xml:space="preserve"> associated to both nodes</w:t>
      </w:r>
      <w:r w:rsidR="008A29A1">
        <w:rPr>
          <w:rFonts w:ascii="Times New Roman" w:eastAsia="宋体" w:hAnsi="Times New Roman"/>
        </w:rPr>
        <w:t xml:space="preserve"> for eventual duplication transmission</w:t>
      </w:r>
      <w:r w:rsidR="001921A3">
        <w:rPr>
          <w:rFonts w:ascii="Times New Roman" w:eastAsia="宋体" w:hAnsi="Times New Roman"/>
        </w:rPr>
        <w:t>.</w:t>
      </w:r>
      <w:r w:rsidR="00C103D7">
        <w:rPr>
          <w:rFonts w:ascii="Times New Roman" w:eastAsia="宋体" w:hAnsi="Times New Roman"/>
        </w:rPr>
        <w:t xml:space="preserve"> </w:t>
      </w:r>
      <w:r w:rsidR="001921A3">
        <w:rPr>
          <w:rFonts w:ascii="Times New Roman" w:eastAsia="宋体" w:hAnsi="Times New Roman"/>
        </w:rPr>
        <w:t>T</w:t>
      </w:r>
      <w:r w:rsidR="00EE6338">
        <w:rPr>
          <w:rFonts w:ascii="Times New Roman" w:eastAsia="宋体" w:hAnsi="Times New Roman"/>
        </w:rPr>
        <w:t xml:space="preserve">his method can </w:t>
      </w:r>
      <w:r w:rsidR="00B7038F">
        <w:rPr>
          <w:rFonts w:ascii="Times New Roman" w:eastAsia="宋体" w:hAnsi="Times New Roman"/>
        </w:rPr>
        <w:t xml:space="preserve">cover the duplication </w:t>
      </w:r>
      <w:r w:rsidR="00EE6338">
        <w:rPr>
          <w:rFonts w:ascii="Times New Roman" w:eastAsia="宋体" w:hAnsi="Times New Roman"/>
        </w:rPr>
        <w:t>architecture</w:t>
      </w:r>
      <w:r w:rsidR="00B7038F">
        <w:rPr>
          <w:rFonts w:ascii="Times New Roman" w:eastAsia="宋体" w:hAnsi="Times New Roman"/>
        </w:rPr>
        <w:t xml:space="preserve"> </w:t>
      </w:r>
      <w:r w:rsidR="00EE6338">
        <w:rPr>
          <w:rFonts w:ascii="Times New Roman" w:eastAsia="宋体" w:hAnsi="Times New Roman"/>
        </w:rPr>
        <w:t>with/</w:t>
      </w:r>
      <w:r w:rsidR="00B7038F">
        <w:rPr>
          <w:rFonts w:ascii="Times New Roman" w:eastAsia="宋体" w:hAnsi="Times New Roman"/>
        </w:rPr>
        <w:t xml:space="preserve">without </w:t>
      </w:r>
      <w:r w:rsidR="00EE6338">
        <w:rPr>
          <w:rFonts w:ascii="Times New Roman" w:eastAsia="宋体" w:hAnsi="Times New Roman"/>
        </w:rPr>
        <w:t xml:space="preserve">multi-node </w:t>
      </w:r>
      <w:r w:rsidR="00B7038F">
        <w:rPr>
          <w:rFonts w:ascii="Times New Roman" w:eastAsia="宋体" w:hAnsi="Times New Roman"/>
        </w:rPr>
        <w:t xml:space="preserve">coordination </w:t>
      </w:r>
      <w:r w:rsidR="00C103D7">
        <w:rPr>
          <w:rFonts w:ascii="Times New Roman" w:eastAsia="宋体" w:hAnsi="Times New Roman"/>
        </w:rPr>
        <w:t>and give some flexibility to UE</w:t>
      </w:r>
      <w:r w:rsidR="00D8185D">
        <w:rPr>
          <w:rFonts w:ascii="Times New Roman" w:eastAsia="宋体" w:hAnsi="Times New Roman"/>
        </w:rPr>
        <w:t>.</w:t>
      </w:r>
    </w:p>
    <w:p w14:paraId="09AAD787" w14:textId="1BAC2042" w:rsidR="00323ECA" w:rsidRDefault="00262D0C" w:rsidP="00323ECA">
      <w:pPr>
        <w:pStyle w:val="Observation"/>
        <w:ind w:left="1701" w:hanging="1701"/>
      </w:pPr>
      <w:bookmarkStart w:id="4" w:name="_Toc16246608"/>
      <w:bookmarkStart w:id="5" w:name="_Toc16253417"/>
      <w:bookmarkStart w:id="6" w:name="_Toc16707095"/>
      <w:bookmarkStart w:id="7" w:name="_Toc16756671"/>
      <w:r>
        <w:t>2-copie</w:t>
      </w:r>
      <w:r w:rsidR="00323ECA" w:rsidRPr="005A3410">
        <w:t xml:space="preserve"> is</w:t>
      </w:r>
      <w:r w:rsidR="00323ECA">
        <w:t xml:space="preserve"> sufficient to duplication transmission in </w:t>
      </w:r>
      <w:r w:rsidR="00323ECA" w:rsidRPr="00F21E89">
        <w:rPr>
          <w:rFonts w:hint="eastAsia"/>
        </w:rPr>
        <w:t>“</w:t>
      </w:r>
      <w:r w:rsidR="00323ECA" w:rsidRPr="00F21E89">
        <w:t>more than 2 copies” scenario</w:t>
      </w:r>
      <w:r w:rsidR="00323ECA">
        <w:t>.</w:t>
      </w:r>
      <w:bookmarkEnd w:id="4"/>
      <w:bookmarkEnd w:id="5"/>
      <w:bookmarkEnd w:id="6"/>
      <w:bookmarkEnd w:id="7"/>
    </w:p>
    <w:p w14:paraId="65641DFE" w14:textId="7D5F2DD5" w:rsidR="00600C22" w:rsidRDefault="00600C22" w:rsidP="00600C22">
      <w:pPr>
        <w:pStyle w:val="Observation"/>
        <w:ind w:left="1701" w:hanging="1701"/>
      </w:pPr>
      <w:bookmarkStart w:id="8" w:name="_Toc16246609"/>
      <w:bookmarkStart w:id="9" w:name="_Toc16253418"/>
      <w:bookmarkStart w:id="10" w:name="_Toc16707096"/>
      <w:bookmarkStart w:id="11" w:name="_Toc16756672"/>
      <w:r>
        <w:t xml:space="preserve">In R16, </w:t>
      </w:r>
      <w:r w:rsidR="00323ECA" w:rsidRPr="00323ECA">
        <w:t xml:space="preserve">coordination work between nodes for duplication transmission </w:t>
      </w:r>
      <w:r>
        <w:t xml:space="preserve">may not be specified, or the </w:t>
      </w:r>
      <w:r w:rsidR="00262D0C">
        <w:t xml:space="preserve">multi-node coordination </w:t>
      </w:r>
      <w:r w:rsidRPr="00600C22">
        <w:t>performance might be undesirable</w:t>
      </w:r>
      <w:r w:rsidR="00323ECA">
        <w:t>.</w:t>
      </w:r>
      <w:bookmarkEnd w:id="8"/>
      <w:bookmarkEnd w:id="9"/>
      <w:bookmarkEnd w:id="10"/>
      <w:bookmarkEnd w:id="11"/>
    </w:p>
    <w:p w14:paraId="6B3B666C" w14:textId="77777777" w:rsidR="00323ECA" w:rsidRDefault="00323ECA" w:rsidP="00323ECA">
      <w:pPr>
        <w:pStyle w:val="Observation"/>
      </w:pPr>
      <w:bookmarkStart w:id="12" w:name="_Toc16246610"/>
      <w:bookmarkStart w:id="13" w:name="_Toc16253419"/>
      <w:bookmarkStart w:id="14" w:name="_Toc16707097"/>
      <w:bookmarkStart w:id="15" w:name="_Toc16756673"/>
      <w:r>
        <w:t>T</w:t>
      </w:r>
      <w:r w:rsidRPr="00323ECA">
        <w:t>he activated legs indicated by MAC CE from both nodes might be larger than 2</w:t>
      </w:r>
      <w:r>
        <w:t>.</w:t>
      </w:r>
      <w:bookmarkEnd w:id="12"/>
      <w:bookmarkEnd w:id="13"/>
      <w:bookmarkEnd w:id="14"/>
      <w:bookmarkEnd w:id="15"/>
    </w:p>
    <w:p w14:paraId="4127BF84" w14:textId="77777777" w:rsidR="001B605F" w:rsidRDefault="001B605F" w:rsidP="00650F6A">
      <w:pPr>
        <w:pStyle w:val="Observation"/>
        <w:ind w:left="1701" w:hanging="1701"/>
      </w:pPr>
      <w:bookmarkStart w:id="16" w:name="_Toc16246611"/>
      <w:bookmarkStart w:id="17" w:name="_Toc16253420"/>
      <w:bookmarkStart w:id="18" w:name="_Toc16707098"/>
      <w:bookmarkStart w:id="19" w:name="_Toc16756674"/>
      <w:r>
        <w:t>It is a better way to allow UE select legs eventually used for duplication from the ones indicated by MAC CE associated to both nodes.</w:t>
      </w:r>
      <w:bookmarkEnd w:id="16"/>
      <w:bookmarkEnd w:id="17"/>
      <w:bookmarkEnd w:id="18"/>
      <w:bookmarkEnd w:id="19"/>
    </w:p>
    <w:p w14:paraId="65549066" w14:textId="2C829BF5" w:rsidR="00417260" w:rsidRDefault="00417260" w:rsidP="00323ECA">
      <w:pPr>
        <w:pStyle w:val="Proposal"/>
      </w:pPr>
      <w:bookmarkStart w:id="20" w:name="_Toc16246612"/>
      <w:bookmarkStart w:id="21" w:name="_Toc16253421"/>
      <w:bookmarkStart w:id="22" w:name="_Toc16707099"/>
      <w:bookmarkStart w:id="23" w:name="_Toc16756675"/>
      <w:r>
        <w:t>UE-based duplication enhancement is proposed in IIoT.</w:t>
      </w:r>
      <w:bookmarkEnd w:id="20"/>
      <w:bookmarkEnd w:id="21"/>
      <w:bookmarkEnd w:id="22"/>
      <w:bookmarkEnd w:id="23"/>
    </w:p>
    <w:p w14:paraId="0944722F" w14:textId="20DB07FB" w:rsidR="00323ECA" w:rsidRPr="0012468D" w:rsidRDefault="00417260" w:rsidP="0012468D">
      <w:pPr>
        <w:pStyle w:val="Proposal"/>
      </w:pPr>
      <w:bookmarkStart w:id="24" w:name="_Toc16246613"/>
      <w:bookmarkStart w:id="25" w:name="_Toc16253422"/>
      <w:bookmarkStart w:id="26" w:name="_Toc16707100"/>
      <w:bookmarkStart w:id="27" w:name="_Toc16756676"/>
      <w:r w:rsidRPr="00417260">
        <w:t xml:space="preserve">UE </w:t>
      </w:r>
      <w:r>
        <w:t xml:space="preserve">can </w:t>
      </w:r>
      <w:r w:rsidRPr="00417260">
        <w:t>select part of activated legs eventually used for duplication from the ones indicated by MAC CE associated to both nodes</w:t>
      </w:r>
      <w:r w:rsidR="00323ECA" w:rsidRPr="00A32686">
        <w:t>.</w:t>
      </w:r>
      <w:bookmarkEnd w:id="24"/>
      <w:bookmarkEnd w:id="25"/>
      <w:bookmarkEnd w:id="26"/>
      <w:bookmarkEnd w:id="27"/>
    </w:p>
    <w:p w14:paraId="21DD2448" w14:textId="77777777" w:rsidR="00323ECA" w:rsidRDefault="00323ECA" w:rsidP="007719CE">
      <w:pPr>
        <w:rPr>
          <w:rFonts w:ascii="Times New Roman" w:eastAsia="宋体" w:hAnsi="Times New Roman"/>
        </w:rPr>
      </w:pPr>
    </w:p>
    <w:p w14:paraId="747EFAB3" w14:textId="65BCC2D2" w:rsidR="0012468D" w:rsidRPr="006F480B" w:rsidRDefault="0012468D" w:rsidP="0012468D">
      <w:pPr>
        <w:jc w:val="center"/>
        <w:rPr>
          <w:rFonts w:ascii="Times New Roman" w:eastAsia="宋体" w:hAnsi="Times New Roman"/>
        </w:rPr>
      </w:pPr>
      <w:r>
        <w:object w:dxaOrig="10524" w:dyaOrig="7405" w14:anchorId="762B6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35pt;height:221.65pt" o:ole="">
            <v:imagedata r:id="rId13" o:title=""/>
          </v:shape>
          <o:OLEObject Type="Embed" ProgID="Visio.Drawing.15" ShapeID="_x0000_i1025" DrawAspect="Content" ObjectID="_1627460408" r:id="rId14"/>
        </w:object>
      </w:r>
    </w:p>
    <w:p w14:paraId="0F3748CD" w14:textId="2750869B" w:rsidR="00FB6146" w:rsidRPr="00323ECA" w:rsidRDefault="00323ECA" w:rsidP="00323ECA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 xml:space="preserve">Figure 1 </w:t>
      </w:r>
      <w:r w:rsidR="00F86CB3">
        <w:rPr>
          <w:b/>
          <w:noProof/>
          <w:lang w:val="en-US"/>
        </w:rPr>
        <w:t>E</w:t>
      </w:r>
      <w:r>
        <w:rPr>
          <w:b/>
          <w:noProof/>
          <w:lang w:val="en-US"/>
        </w:rPr>
        <w:t>xample on UE-based duplication enhancement</w:t>
      </w:r>
    </w:p>
    <w:p w14:paraId="37B3D6CE" w14:textId="4B7B94EF" w:rsidR="00323ECA" w:rsidRDefault="00026AD4" w:rsidP="0026202E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nother </w:t>
      </w:r>
      <w:r>
        <w:rPr>
          <w:rFonts w:ascii="Times New Roman" w:eastAsia="宋体" w:hAnsi="Times New Roman"/>
        </w:rPr>
        <w:t>benefit of UE-based duplication</w:t>
      </w:r>
      <w:r w:rsidR="008A35DA">
        <w:rPr>
          <w:rFonts w:ascii="Times New Roman" w:eastAsia="宋体" w:hAnsi="Times New Roman"/>
        </w:rPr>
        <w:t xml:space="preserve"> mechanism</w:t>
      </w:r>
      <w:r>
        <w:rPr>
          <w:rFonts w:ascii="Times New Roman" w:eastAsia="宋体" w:hAnsi="Times New Roman"/>
        </w:rPr>
        <w:t xml:space="preserve"> is </w:t>
      </w:r>
      <w:r w:rsidR="00EF5190">
        <w:rPr>
          <w:rFonts w:ascii="Times New Roman" w:eastAsia="宋体" w:hAnsi="Times New Roman"/>
        </w:rPr>
        <w:t xml:space="preserve">to support </w:t>
      </w:r>
      <w:r w:rsidR="00EF5190" w:rsidRPr="00EF5190">
        <w:rPr>
          <w:rFonts w:ascii="Times New Roman" w:eastAsia="宋体" w:hAnsi="Times New Roman"/>
        </w:rPr>
        <w:t>faster leg selection/modification</w:t>
      </w:r>
      <w:r w:rsidR="00EF5190">
        <w:rPr>
          <w:rFonts w:ascii="Times New Roman" w:eastAsia="宋体" w:hAnsi="Times New Roman"/>
        </w:rPr>
        <w:t>.</w:t>
      </w:r>
      <w:r w:rsidR="00570642">
        <w:rPr>
          <w:rFonts w:ascii="Times New Roman" w:eastAsia="宋体" w:hAnsi="Times New Roman"/>
        </w:rPr>
        <w:t xml:space="preserve"> For sake of </w:t>
      </w:r>
      <w:r w:rsidR="00570642" w:rsidRPr="00570642">
        <w:rPr>
          <w:rFonts w:ascii="Times New Roman" w:eastAsia="宋体" w:hAnsi="Times New Roman"/>
        </w:rPr>
        <w:t>transmission reliability, resource efficiency and latenc</w:t>
      </w:r>
      <w:r w:rsidR="00570642">
        <w:rPr>
          <w:rFonts w:ascii="Times New Roman" w:eastAsia="宋体" w:hAnsi="Times New Roman"/>
        </w:rPr>
        <w:t xml:space="preserve">y decreasing, potential solution is </w:t>
      </w:r>
      <w:r w:rsidR="00884A0C">
        <w:rPr>
          <w:rFonts w:ascii="Times New Roman" w:eastAsia="宋体" w:hAnsi="Times New Roman"/>
        </w:rPr>
        <w:t>allow UE autonomous change leg</w:t>
      </w:r>
      <w:r w:rsidR="00570642" w:rsidRPr="00570642">
        <w:rPr>
          <w:rFonts w:ascii="Times New Roman" w:eastAsia="宋体" w:hAnsi="Times New Roman"/>
        </w:rPr>
        <w:t xml:space="preserve"> </w:t>
      </w:r>
      <w:r w:rsidR="00570642">
        <w:rPr>
          <w:rFonts w:ascii="Times New Roman" w:eastAsia="宋体" w:hAnsi="Times New Roman"/>
        </w:rPr>
        <w:t xml:space="preserve">activation/deactivation </w:t>
      </w:r>
      <w:r w:rsidR="00570642" w:rsidRPr="00570642">
        <w:rPr>
          <w:rFonts w:ascii="Times New Roman" w:eastAsia="宋体" w:hAnsi="Times New Roman"/>
        </w:rPr>
        <w:t>status</w:t>
      </w:r>
      <w:r w:rsidR="00570642">
        <w:rPr>
          <w:rFonts w:ascii="Times New Roman" w:eastAsia="宋体" w:hAnsi="Times New Roman"/>
        </w:rPr>
        <w:t xml:space="preserve"> when </w:t>
      </w:r>
      <w:r w:rsidR="00570642" w:rsidRPr="00570642">
        <w:rPr>
          <w:rFonts w:ascii="Times New Roman" w:eastAsia="宋体" w:hAnsi="Times New Roman"/>
        </w:rPr>
        <w:t xml:space="preserve">the channel condition </w:t>
      </w:r>
      <w:r w:rsidR="00884A0C">
        <w:rPr>
          <w:rFonts w:ascii="Times New Roman" w:eastAsia="宋体" w:hAnsi="Times New Roman"/>
        </w:rPr>
        <w:t xml:space="preserve">on the activated leg </w:t>
      </w:r>
      <w:r w:rsidR="00570642" w:rsidRPr="00570642">
        <w:rPr>
          <w:rFonts w:ascii="Times New Roman" w:eastAsia="宋体" w:hAnsi="Times New Roman"/>
        </w:rPr>
        <w:t>turns</w:t>
      </w:r>
      <w:r w:rsidR="00884A0C">
        <w:rPr>
          <w:rFonts w:ascii="Times New Roman" w:eastAsia="宋体" w:hAnsi="Times New Roman"/>
        </w:rPr>
        <w:t>,</w:t>
      </w:r>
      <w:r w:rsidR="008619AB">
        <w:rPr>
          <w:rFonts w:ascii="Times New Roman" w:eastAsia="宋体" w:hAnsi="Times New Roman"/>
        </w:rPr>
        <w:t xml:space="preserve"> </w:t>
      </w:r>
      <w:r w:rsidR="006C1A10">
        <w:rPr>
          <w:rFonts w:ascii="Times New Roman" w:eastAsia="宋体" w:hAnsi="Times New Roman"/>
        </w:rPr>
        <w:t>instead of</w:t>
      </w:r>
      <w:r w:rsidR="008619AB">
        <w:rPr>
          <w:rFonts w:ascii="Times New Roman" w:eastAsia="宋体" w:hAnsi="Times New Roman"/>
        </w:rPr>
        <w:t xml:space="preserve"> waiting for </w:t>
      </w:r>
      <w:r w:rsidR="008619AB" w:rsidRPr="00570642">
        <w:rPr>
          <w:rFonts w:ascii="Times New Roman" w:eastAsia="宋体" w:hAnsi="Times New Roman"/>
        </w:rPr>
        <w:t>MAC CE from the network</w:t>
      </w:r>
      <w:r w:rsidR="00570642">
        <w:rPr>
          <w:rFonts w:ascii="Times New Roman" w:eastAsia="宋体" w:hAnsi="Times New Roman"/>
        </w:rPr>
        <w:t>.</w:t>
      </w:r>
      <w:r w:rsidR="005B4DE9">
        <w:rPr>
          <w:rFonts w:ascii="Times New Roman" w:eastAsia="宋体" w:hAnsi="Times New Roman"/>
        </w:rPr>
        <w:t xml:space="preserve"> For example, </w:t>
      </w:r>
      <w:r w:rsidR="00E77F4F">
        <w:rPr>
          <w:rFonts w:ascii="Times New Roman" w:eastAsia="宋体" w:hAnsi="Times New Roman"/>
        </w:rPr>
        <w:t xml:space="preserve">if the channel condition </w:t>
      </w:r>
      <w:r w:rsidR="00884A0C">
        <w:rPr>
          <w:rFonts w:ascii="Times New Roman" w:eastAsia="宋体" w:hAnsi="Times New Roman"/>
        </w:rPr>
        <w:t xml:space="preserve">on the activated leg </w:t>
      </w:r>
      <w:r w:rsidR="00E77F4F">
        <w:rPr>
          <w:rFonts w:ascii="Times New Roman" w:eastAsia="宋体" w:hAnsi="Times New Roman"/>
        </w:rPr>
        <w:t>is worse than threshold A, UE can activate duplication transmission</w:t>
      </w:r>
      <w:r w:rsidR="00884A0C">
        <w:rPr>
          <w:rFonts w:ascii="Times New Roman" w:eastAsia="宋体" w:hAnsi="Times New Roman"/>
        </w:rPr>
        <w:t>.</w:t>
      </w:r>
      <w:r w:rsidR="00E77F4F" w:rsidRPr="00E77F4F">
        <w:rPr>
          <w:rFonts w:ascii="Times New Roman" w:eastAsia="宋体" w:hAnsi="Times New Roman"/>
        </w:rPr>
        <w:t xml:space="preserve"> </w:t>
      </w:r>
      <w:r w:rsidR="00884A0C">
        <w:rPr>
          <w:rFonts w:ascii="Times New Roman" w:eastAsia="宋体" w:hAnsi="Times New Roman"/>
        </w:rPr>
        <w:t xml:space="preserve">If </w:t>
      </w:r>
      <w:r w:rsidR="00E77F4F">
        <w:rPr>
          <w:rFonts w:ascii="Times New Roman" w:eastAsia="宋体" w:hAnsi="Times New Roman"/>
        </w:rPr>
        <w:t>the channel condition</w:t>
      </w:r>
      <w:r w:rsidR="00884A0C" w:rsidRPr="00884A0C">
        <w:rPr>
          <w:rFonts w:ascii="Times New Roman" w:eastAsia="宋体" w:hAnsi="Times New Roman"/>
        </w:rPr>
        <w:t xml:space="preserve"> </w:t>
      </w:r>
      <w:r w:rsidR="00884A0C">
        <w:rPr>
          <w:rFonts w:ascii="Times New Roman" w:eastAsia="宋体" w:hAnsi="Times New Roman"/>
        </w:rPr>
        <w:t>on the activated leg</w:t>
      </w:r>
      <w:r w:rsidR="00E77F4F">
        <w:rPr>
          <w:rFonts w:ascii="Times New Roman" w:eastAsia="宋体" w:hAnsi="Times New Roman"/>
        </w:rPr>
        <w:t xml:space="preserve"> is better than threshold B, UE can deactivate duplication transmission.</w:t>
      </w:r>
      <w:r w:rsidR="008E736A">
        <w:rPr>
          <w:rFonts w:ascii="Times New Roman" w:eastAsia="宋体" w:hAnsi="Times New Roman"/>
        </w:rPr>
        <w:t xml:space="preserve"> Potential criteria for channel condition evaluation can be considered</w:t>
      </w:r>
      <w:r w:rsidR="00884A0C">
        <w:rPr>
          <w:rFonts w:ascii="Times New Roman" w:eastAsia="宋体" w:hAnsi="Times New Roman"/>
        </w:rPr>
        <w:t xml:space="preserve"> in IIoT</w:t>
      </w:r>
      <w:r w:rsidR="00380329">
        <w:rPr>
          <w:rFonts w:ascii="Times New Roman" w:eastAsia="宋体" w:hAnsi="Times New Roman"/>
        </w:rPr>
        <w:t xml:space="preserve">, </w:t>
      </w:r>
      <w:r w:rsidR="00884A0C">
        <w:rPr>
          <w:rFonts w:ascii="Times New Roman" w:eastAsia="宋体" w:hAnsi="Times New Roman"/>
        </w:rPr>
        <w:t xml:space="preserve">including </w:t>
      </w:r>
      <w:r w:rsidR="00380329">
        <w:rPr>
          <w:rFonts w:ascii="Times New Roman" w:eastAsia="宋体" w:hAnsi="Times New Roman"/>
        </w:rPr>
        <w:t xml:space="preserve">e.g. </w:t>
      </w:r>
      <w:r w:rsidR="008E736A">
        <w:rPr>
          <w:rFonts w:ascii="Times New Roman" w:eastAsia="宋体" w:hAnsi="Times New Roman"/>
        </w:rPr>
        <w:t>HARQ/ARQ feedback, L1-L3 measurement.</w:t>
      </w:r>
    </w:p>
    <w:p w14:paraId="0C8E616A" w14:textId="3D802AB1" w:rsidR="00913C95" w:rsidRDefault="00913C95" w:rsidP="00505213">
      <w:pPr>
        <w:pStyle w:val="Proposal"/>
        <w:numPr>
          <w:ilvl w:val="0"/>
          <w:numId w:val="0"/>
        </w:numPr>
        <w:ind w:left="1304" w:hanging="1304"/>
      </w:pPr>
      <w:bookmarkStart w:id="28" w:name="_Toc1057954"/>
      <w:bookmarkStart w:id="29" w:name="_Toc1114238"/>
      <w:bookmarkStart w:id="30" w:name="_Toc1057931"/>
      <w:bookmarkStart w:id="31" w:name="_Toc1114251"/>
      <w:bookmarkStart w:id="32" w:name="_Toc528844730"/>
      <w:bookmarkStart w:id="33" w:name="_Toc528844749"/>
      <w:bookmarkStart w:id="34" w:name="_Toc528844732"/>
      <w:bookmarkStart w:id="35" w:name="_Toc528844751"/>
      <w:bookmarkStart w:id="36" w:name="_Toc528844733"/>
      <w:bookmarkStart w:id="37" w:name="_Toc52884475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54BE86EE" w14:textId="77777777" w:rsidR="00375C7D" w:rsidRDefault="00552EA5" w:rsidP="009B5DFB">
      <w:pPr>
        <w:pStyle w:val="ab"/>
      </w:pPr>
      <w:r>
        <w:t xml:space="preserve">Based on the </w:t>
      </w:r>
      <w:r w:rsidR="00176DFE">
        <w:t xml:space="preserve">discussion above, </w:t>
      </w:r>
      <w:r w:rsidR="009B5DFB">
        <w:t>we made the following observations:</w:t>
      </w:r>
    </w:p>
    <w:p w14:paraId="7C1C3927" w14:textId="77777777" w:rsidR="00F503C6" w:rsidRDefault="009B5DF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F503C6">
        <w:t>Observation 1</w:t>
      </w:r>
      <w:r w:rsidR="00F503C6">
        <w:rPr>
          <w:rFonts w:asciiTheme="minorHAnsi" w:hAnsiTheme="minorHAnsi" w:cstheme="minorBidi"/>
          <w:b w:val="0"/>
          <w:kern w:val="2"/>
          <w:sz w:val="21"/>
        </w:rPr>
        <w:tab/>
      </w:r>
      <w:r w:rsidR="00F503C6">
        <w:t>2-copie is sufficient to duplication transmission in “more than 2 copies” scenario.</w:t>
      </w:r>
    </w:p>
    <w:p w14:paraId="61C993AA" w14:textId="77777777" w:rsidR="00F503C6" w:rsidRDefault="00F503C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In R16, coordination work between nodes for duplication transmission may not be specified, or the multi-node coordination performance might be undesirable.</w:t>
      </w:r>
    </w:p>
    <w:p w14:paraId="0D32BC66" w14:textId="77777777" w:rsidR="00F503C6" w:rsidRDefault="00F503C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activated legs indicated by MAC CE from both nodes might be larger than 2.</w:t>
      </w:r>
    </w:p>
    <w:p w14:paraId="6E724E26" w14:textId="77777777" w:rsidR="00F503C6" w:rsidRDefault="00F503C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a better way to allow UE select legs eventually used for duplication from the ones indicated by MAC CE associated to both nodes.</w:t>
      </w:r>
    </w:p>
    <w:p w14:paraId="541C8582" w14:textId="6ABE1603" w:rsidR="009B5DFB" w:rsidRDefault="009B5DFB" w:rsidP="00F875D1">
      <w:pPr>
        <w:pStyle w:val="ab"/>
      </w:pPr>
      <w:r>
        <w:rPr>
          <w:b/>
          <w:bCs/>
        </w:rPr>
        <w:fldChar w:fldCharType="end"/>
      </w:r>
    </w:p>
    <w:p w14:paraId="5773BC28" w14:textId="61B9B7EA" w:rsidR="00944270" w:rsidRDefault="009B5DFB" w:rsidP="00F875D1">
      <w:pPr>
        <w:pStyle w:val="ab"/>
      </w:pPr>
      <w:r>
        <w:t xml:space="preserve">And </w:t>
      </w:r>
      <w:r w:rsidR="00176DFE">
        <w:t xml:space="preserve">propose </w:t>
      </w:r>
      <w:r w:rsidR="00944270">
        <w:t>the</w:t>
      </w:r>
      <w:r w:rsidR="00F875D1" w:rsidRPr="00CE0424">
        <w:t xml:space="preserve"> following:</w:t>
      </w:r>
    </w:p>
    <w:p w14:paraId="67C54DF8" w14:textId="77777777" w:rsidR="00F503C6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F503C6">
        <w:t>Proposal 1</w:t>
      </w:r>
      <w:r w:rsidR="00F503C6">
        <w:rPr>
          <w:rFonts w:asciiTheme="minorHAnsi" w:hAnsiTheme="minorHAnsi" w:cstheme="minorBidi"/>
          <w:b w:val="0"/>
          <w:kern w:val="2"/>
          <w:sz w:val="21"/>
        </w:rPr>
        <w:tab/>
      </w:r>
      <w:r w:rsidR="00F503C6">
        <w:t>UE-based duplication enhancement is proposed in IIoT.</w:t>
      </w:r>
    </w:p>
    <w:p w14:paraId="174D240C" w14:textId="77777777" w:rsidR="00F503C6" w:rsidRDefault="00F503C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UE can select part of activated legs eventually used for duplication from the ones indicated by MAC CE associated to both nodes.</w:t>
      </w:r>
    </w:p>
    <w:p w14:paraId="3AB90643" w14:textId="6212ED6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  <w:bookmarkStart w:id="38" w:name="_GoBack"/>
      <w:bookmarkEnd w:id="38"/>
    </w:p>
    <w:p w14:paraId="0C730A62" w14:textId="77777777" w:rsidR="00944270" w:rsidRPr="003C2E56" w:rsidRDefault="00944270">
      <w:pPr>
        <w:pStyle w:val="1"/>
        <w:rPr>
          <w:lang w:val="en-US"/>
        </w:rPr>
      </w:pPr>
      <w:bookmarkStart w:id="39" w:name="_In-sequence_SDU_delivery"/>
      <w:bookmarkEnd w:id="39"/>
      <w:r w:rsidRPr="00DC0703">
        <w:rPr>
          <w:lang w:val="en-US"/>
        </w:rPr>
        <w:t>References</w:t>
      </w:r>
    </w:p>
    <w:bookmarkStart w:id="40" w:name="_Ref524946288"/>
    <w:p w14:paraId="34F4B793" w14:textId="159BCBD2" w:rsidR="00D75AE5" w:rsidRDefault="00D75AE5" w:rsidP="00486533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961F69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40"/>
    </w:p>
    <w:p w14:paraId="09C095CA" w14:textId="73C5238F" w:rsidR="004C4EF6" w:rsidRDefault="00001523">
      <w:pPr>
        <w:pStyle w:val="Reference"/>
      </w:pPr>
      <w:hyperlink r:id="rId15" w:history="1">
        <w:r w:rsidR="008B0FFC" w:rsidRPr="00DF62CB">
          <w:t>RP-1</w:t>
        </w:r>
      </w:hyperlink>
      <w:r w:rsidR="008B0FFC">
        <w:t xml:space="preserve">90728, </w:t>
      </w:r>
      <w:r w:rsidR="008B0FFC" w:rsidRPr="00494BC5">
        <w:t>New WID: Support of NR Indu</w:t>
      </w:r>
      <w:r w:rsidR="00C634E8">
        <w:t>strial Internet of Things (IoT)</w:t>
      </w:r>
      <w:r w:rsidR="008B0FFC">
        <w:t xml:space="preserve">, 3GPP RAN#83, </w:t>
      </w:r>
      <w:r w:rsidR="008B0FFC" w:rsidRPr="00494BC5">
        <w:t>Shenzhen, China, March 18-21, 2019</w:t>
      </w:r>
      <w:r w:rsidR="004C4EF6">
        <w:t xml:space="preserve"> </w:t>
      </w:r>
    </w:p>
    <w:p w14:paraId="5C53B00F" w14:textId="3AA51A16" w:rsidR="009A51E3" w:rsidRDefault="004F4DA9" w:rsidP="00E312BA">
      <w:pPr>
        <w:pStyle w:val="Reference"/>
      </w:pPr>
      <w:r>
        <w:t>TR 38.285 v0.2.0</w:t>
      </w:r>
    </w:p>
    <w:p w14:paraId="1C35B9AF" w14:textId="15A8B7D7" w:rsidR="00EE0BA6" w:rsidRPr="00772665" w:rsidRDefault="00EE0BA6" w:rsidP="00EE0BA6">
      <w:pPr>
        <w:pStyle w:val="Reference"/>
      </w:pPr>
      <w:r w:rsidRPr="00772665">
        <w:t>Draft_RAN2_106_Report_v3</w:t>
      </w:r>
    </w:p>
    <w:p w14:paraId="17831B83" w14:textId="502AC4AC" w:rsidR="00D156CF" w:rsidRPr="00497D1F" w:rsidRDefault="00D34BE8" w:rsidP="00772665">
      <w:pPr>
        <w:pStyle w:val="Reference"/>
      </w:pPr>
      <w:r w:rsidRPr="00D34BE8">
        <w:t>R2-</w:t>
      </w:r>
      <w:r w:rsidR="00772665" w:rsidRPr="00772665">
        <w:t>1910023</w:t>
      </w:r>
      <w:r>
        <w:t>,</w:t>
      </w:r>
      <w:r w:rsidRPr="00D34BE8">
        <w:t xml:space="preserve"> Discussion on data duplication enhancement in IIoT</w:t>
      </w:r>
      <w:r>
        <w:t>, OPPO</w:t>
      </w:r>
    </w:p>
    <w:sectPr w:rsidR="00D156CF" w:rsidRPr="00497D1F" w:rsidSect="00555D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735B1" w14:textId="77777777" w:rsidR="00001523" w:rsidRDefault="00001523">
      <w:r>
        <w:separator/>
      </w:r>
    </w:p>
  </w:endnote>
  <w:endnote w:type="continuationSeparator" w:id="0">
    <w:p w14:paraId="04EDE367" w14:textId="77777777" w:rsidR="00001523" w:rsidRDefault="00001523">
      <w:r>
        <w:continuationSeparator/>
      </w:r>
    </w:p>
  </w:endnote>
  <w:endnote w:type="continuationNotice" w:id="1">
    <w:p w14:paraId="7DBD98C4" w14:textId="77777777" w:rsidR="00001523" w:rsidRDefault="000015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CCD92" w14:textId="77777777" w:rsidR="00001523" w:rsidRDefault="00001523">
      <w:r>
        <w:separator/>
      </w:r>
    </w:p>
  </w:footnote>
  <w:footnote w:type="continuationSeparator" w:id="0">
    <w:p w14:paraId="054EFEC5" w14:textId="77777777" w:rsidR="00001523" w:rsidRDefault="00001523">
      <w:r>
        <w:continuationSeparator/>
      </w:r>
    </w:p>
  </w:footnote>
  <w:footnote w:type="continuationNotice" w:id="1">
    <w:p w14:paraId="3BE5407D" w14:textId="77777777" w:rsidR="00001523" w:rsidRDefault="000015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103730E"/>
    <w:multiLevelType w:val="hybridMultilevel"/>
    <w:tmpl w:val="4896FF3C"/>
    <w:lvl w:ilvl="0" w:tplc="E5B6168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66E50F2"/>
    <w:multiLevelType w:val="hybridMultilevel"/>
    <w:tmpl w:val="0ED43556"/>
    <w:lvl w:ilvl="0" w:tplc="BDFC21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F758DE"/>
    <w:multiLevelType w:val="hybridMultilevel"/>
    <w:tmpl w:val="2B2EFBE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CF06AF"/>
    <w:multiLevelType w:val="hybridMultilevel"/>
    <w:tmpl w:val="96301BF2"/>
    <w:lvl w:ilvl="0" w:tplc="73283A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42028D"/>
    <w:multiLevelType w:val="hybridMultilevel"/>
    <w:tmpl w:val="24B22CD4"/>
    <w:lvl w:ilvl="0" w:tplc="9AC62B5E">
      <w:start w:val="1"/>
      <w:numFmt w:val="bullet"/>
      <w:lvlText w:val="o"/>
      <w:lvlJc w:val="left"/>
      <w:pPr>
        <w:ind w:left="987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3C1FF4"/>
    <w:multiLevelType w:val="hybridMultilevel"/>
    <w:tmpl w:val="1710278C"/>
    <w:lvl w:ilvl="0" w:tplc="635E6B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B4645"/>
    <w:multiLevelType w:val="hybridMultilevel"/>
    <w:tmpl w:val="427ACD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2A20AF"/>
    <w:multiLevelType w:val="hybridMultilevel"/>
    <w:tmpl w:val="BF70ADEE"/>
    <w:lvl w:ilvl="0" w:tplc="B1C08CD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202741"/>
    <w:multiLevelType w:val="hybridMultilevel"/>
    <w:tmpl w:val="3D787B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9D5F92"/>
    <w:multiLevelType w:val="hybridMultilevel"/>
    <w:tmpl w:val="3A1EF8DC"/>
    <w:lvl w:ilvl="0" w:tplc="39083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EAF70BF"/>
    <w:multiLevelType w:val="multilevel"/>
    <w:tmpl w:val="6EAF70BF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342C03"/>
    <w:multiLevelType w:val="hybridMultilevel"/>
    <w:tmpl w:val="7A2C823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B73AB3"/>
    <w:multiLevelType w:val="hybridMultilevel"/>
    <w:tmpl w:val="D7CE9A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4"/>
  </w:num>
  <w:num w:numId="4">
    <w:abstractNumId w:val="25"/>
  </w:num>
  <w:num w:numId="5">
    <w:abstractNumId w:val="21"/>
  </w:num>
  <w:num w:numId="6">
    <w:abstractNumId w:val="26"/>
  </w:num>
  <w:num w:numId="7">
    <w:abstractNumId w:val="35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4"/>
  </w:num>
  <w:num w:numId="14">
    <w:abstractNumId w:val="0"/>
  </w:num>
  <w:num w:numId="15">
    <w:abstractNumId w:val="37"/>
  </w:num>
  <w:num w:numId="16">
    <w:abstractNumId w:val="19"/>
  </w:num>
  <w:num w:numId="17">
    <w:abstractNumId w:val="39"/>
  </w:num>
  <w:num w:numId="18">
    <w:abstractNumId w:val="17"/>
  </w:num>
  <w:num w:numId="19">
    <w:abstractNumId w:val="16"/>
  </w:num>
  <w:num w:numId="20">
    <w:abstractNumId w:val="11"/>
  </w:num>
  <w:num w:numId="21">
    <w:abstractNumId w:val="18"/>
  </w:num>
  <w:num w:numId="22">
    <w:abstractNumId w:val="15"/>
  </w:num>
  <w:num w:numId="23">
    <w:abstractNumId w:val="30"/>
  </w:num>
  <w:num w:numId="24">
    <w:abstractNumId w:val="38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7"/>
  </w:num>
  <w:num w:numId="27">
    <w:abstractNumId w:val="4"/>
  </w:num>
  <w:num w:numId="28">
    <w:abstractNumId w:val="36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22"/>
  </w:num>
  <w:num w:numId="34">
    <w:abstractNumId w:val="10"/>
  </w:num>
  <w:num w:numId="35">
    <w:abstractNumId w:val="27"/>
  </w:num>
  <w:num w:numId="36">
    <w:abstractNumId w:val="28"/>
  </w:num>
  <w:num w:numId="37">
    <w:abstractNumId w:val="43"/>
  </w:num>
  <w:num w:numId="38">
    <w:abstractNumId w:val="33"/>
  </w:num>
  <w:num w:numId="39">
    <w:abstractNumId w:val="9"/>
  </w:num>
  <w:num w:numId="40">
    <w:abstractNumId w:val="12"/>
  </w:num>
  <w:num w:numId="41">
    <w:abstractNumId w:val="42"/>
  </w:num>
  <w:num w:numId="42">
    <w:abstractNumId w:val="32"/>
  </w:num>
  <w:num w:numId="43">
    <w:abstractNumId w:val="13"/>
  </w:num>
  <w:num w:numId="44">
    <w:abstractNumId w:val="34"/>
  </w:num>
  <w:num w:numId="45">
    <w:abstractNumId w:val="34"/>
  </w:num>
  <w:num w:numId="46">
    <w:abstractNumId w:val="34"/>
  </w:num>
  <w:num w:numId="47">
    <w:abstractNumId w:val="24"/>
  </w:num>
  <w:num w:numId="48">
    <w:abstractNumId w:val="6"/>
  </w:num>
  <w:num w:numId="49">
    <w:abstractNumId w:val="14"/>
  </w:num>
  <w:num w:numId="50">
    <w:abstractNumId w:val="24"/>
  </w:num>
  <w:num w:numId="51">
    <w:abstractNumId w:val="24"/>
  </w:num>
  <w:num w:numId="52">
    <w:abstractNumId w:val="34"/>
  </w:num>
  <w:num w:numId="53">
    <w:abstractNumId w:val="34"/>
  </w:num>
  <w:num w:numId="54">
    <w:abstractNumId w:val="34"/>
  </w:num>
  <w:num w:numId="55">
    <w:abstractNumId w:val="34"/>
  </w:num>
  <w:num w:numId="56">
    <w:abstractNumId w:val="34"/>
  </w:num>
  <w:num w:numId="57">
    <w:abstractNumId w:val="24"/>
  </w:num>
  <w:num w:numId="58">
    <w:abstractNumId w:val="29"/>
  </w:num>
  <w:num w:numId="59">
    <w:abstractNumId w:val="34"/>
  </w:num>
  <w:num w:numId="60">
    <w:abstractNumId w:val="34"/>
  </w:num>
  <w:num w:numId="61">
    <w:abstractNumId w:val="24"/>
  </w:num>
  <w:num w:numId="62">
    <w:abstractNumId w:val="34"/>
  </w:num>
  <w:num w:numId="63">
    <w:abstractNumId w:val="34"/>
  </w:num>
  <w:num w:numId="64">
    <w:abstractNumId w:val="34"/>
  </w:num>
  <w:num w:numId="65">
    <w:abstractNumId w:val="34"/>
  </w:num>
  <w:num w:numId="66">
    <w:abstractNumId w:val="24"/>
  </w:num>
  <w:num w:numId="67">
    <w:abstractNumId w:val="34"/>
  </w:num>
  <w:num w:numId="68">
    <w:abstractNumId w:val="34"/>
  </w:num>
  <w:num w:numId="69">
    <w:abstractNumId w:val="34"/>
  </w:num>
  <w:num w:numId="70">
    <w:abstractNumId w:val="40"/>
  </w:num>
  <w:num w:numId="71">
    <w:abstractNumId w:val="24"/>
  </w:num>
  <w:num w:numId="72">
    <w:abstractNumId w:val="34"/>
  </w:num>
  <w:num w:numId="73">
    <w:abstractNumId w:val="24"/>
  </w:num>
  <w:num w:numId="74">
    <w:abstractNumId w:val="34"/>
  </w:num>
  <w:num w:numId="75">
    <w:abstractNumId w:val="34"/>
  </w:num>
  <w:num w:numId="76">
    <w:abstractNumId w:val="34"/>
  </w:num>
  <w:num w:numId="77">
    <w:abstractNumId w:val="34"/>
  </w:num>
  <w:num w:numId="78">
    <w:abstractNumId w:val="34"/>
  </w:num>
  <w:num w:numId="79">
    <w:abstractNumId w:val="34"/>
  </w:num>
  <w:num w:numId="80">
    <w:abstractNumId w:val="3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G1NLG0NDQxMTcxMzFT0lEKTi0uzszPAykwqgUABFw+CCwAAAA="/>
  </w:docVars>
  <w:rsids>
    <w:rsidRoot w:val="007C1ED5"/>
    <w:rsid w:val="000006E1"/>
    <w:rsid w:val="00001523"/>
    <w:rsid w:val="000024A6"/>
    <w:rsid w:val="00002A37"/>
    <w:rsid w:val="00002F55"/>
    <w:rsid w:val="0000311D"/>
    <w:rsid w:val="00003715"/>
    <w:rsid w:val="000039CC"/>
    <w:rsid w:val="000039F4"/>
    <w:rsid w:val="00003EDE"/>
    <w:rsid w:val="000056F1"/>
    <w:rsid w:val="00006446"/>
    <w:rsid w:val="00006896"/>
    <w:rsid w:val="0000752B"/>
    <w:rsid w:val="00007B77"/>
    <w:rsid w:val="00007CDC"/>
    <w:rsid w:val="00011B28"/>
    <w:rsid w:val="000126F2"/>
    <w:rsid w:val="000134E3"/>
    <w:rsid w:val="00015D15"/>
    <w:rsid w:val="000173DF"/>
    <w:rsid w:val="00020CB1"/>
    <w:rsid w:val="00021867"/>
    <w:rsid w:val="00022C2A"/>
    <w:rsid w:val="000248CD"/>
    <w:rsid w:val="0002564D"/>
    <w:rsid w:val="00025C2A"/>
    <w:rsid w:val="00025ECA"/>
    <w:rsid w:val="00026AD4"/>
    <w:rsid w:val="00026CD4"/>
    <w:rsid w:val="000305A9"/>
    <w:rsid w:val="00030AF1"/>
    <w:rsid w:val="00032571"/>
    <w:rsid w:val="000325B8"/>
    <w:rsid w:val="000328CC"/>
    <w:rsid w:val="0003423F"/>
    <w:rsid w:val="00034C15"/>
    <w:rsid w:val="00035707"/>
    <w:rsid w:val="00036BA1"/>
    <w:rsid w:val="00040FB2"/>
    <w:rsid w:val="00041CE5"/>
    <w:rsid w:val="000422E2"/>
    <w:rsid w:val="00042949"/>
    <w:rsid w:val="00042B50"/>
    <w:rsid w:val="00042ECE"/>
    <w:rsid w:val="00042F22"/>
    <w:rsid w:val="000444EF"/>
    <w:rsid w:val="000477AD"/>
    <w:rsid w:val="000505C4"/>
    <w:rsid w:val="00051E76"/>
    <w:rsid w:val="00052A07"/>
    <w:rsid w:val="000534E3"/>
    <w:rsid w:val="00054DA9"/>
    <w:rsid w:val="000551EA"/>
    <w:rsid w:val="0005606A"/>
    <w:rsid w:val="0005631A"/>
    <w:rsid w:val="00057117"/>
    <w:rsid w:val="000616E7"/>
    <w:rsid w:val="000621F1"/>
    <w:rsid w:val="00062251"/>
    <w:rsid w:val="00062867"/>
    <w:rsid w:val="00064774"/>
    <w:rsid w:val="0006487E"/>
    <w:rsid w:val="00064E4A"/>
    <w:rsid w:val="00065C35"/>
    <w:rsid w:val="00065E1A"/>
    <w:rsid w:val="000725C4"/>
    <w:rsid w:val="00077E5F"/>
    <w:rsid w:val="00077E8B"/>
    <w:rsid w:val="00080240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7FD"/>
    <w:rsid w:val="0009510F"/>
    <w:rsid w:val="00097F11"/>
    <w:rsid w:val="000A1B7B"/>
    <w:rsid w:val="000A1BDE"/>
    <w:rsid w:val="000A4A0A"/>
    <w:rsid w:val="000A56F2"/>
    <w:rsid w:val="000A7B1B"/>
    <w:rsid w:val="000B1D9E"/>
    <w:rsid w:val="000B2719"/>
    <w:rsid w:val="000B3A8F"/>
    <w:rsid w:val="000B4AB9"/>
    <w:rsid w:val="000B564A"/>
    <w:rsid w:val="000B58C3"/>
    <w:rsid w:val="000B5CC4"/>
    <w:rsid w:val="000B61E9"/>
    <w:rsid w:val="000B6B82"/>
    <w:rsid w:val="000C165A"/>
    <w:rsid w:val="000C2CE3"/>
    <w:rsid w:val="000C2E19"/>
    <w:rsid w:val="000C46E5"/>
    <w:rsid w:val="000D089D"/>
    <w:rsid w:val="000D0D07"/>
    <w:rsid w:val="000D0FC4"/>
    <w:rsid w:val="000D4797"/>
    <w:rsid w:val="000D6640"/>
    <w:rsid w:val="000D703F"/>
    <w:rsid w:val="000E0527"/>
    <w:rsid w:val="000E13DA"/>
    <w:rsid w:val="000E1E92"/>
    <w:rsid w:val="000E2A60"/>
    <w:rsid w:val="000E315C"/>
    <w:rsid w:val="000E4BC0"/>
    <w:rsid w:val="000E5901"/>
    <w:rsid w:val="000E606A"/>
    <w:rsid w:val="000E6543"/>
    <w:rsid w:val="000E6641"/>
    <w:rsid w:val="000F06D6"/>
    <w:rsid w:val="000F0EB1"/>
    <w:rsid w:val="000F1106"/>
    <w:rsid w:val="000F398F"/>
    <w:rsid w:val="000F3BE9"/>
    <w:rsid w:val="000F3F6C"/>
    <w:rsid w:val="000F3FE5"/>
    <w:rsid w:val="000F660E"/>
    <w:rsid w:val="000F6DF3"/>
    <w:rsid w:val="001005FF"/>
    <w:rsid w:val="001062FB"/>
    <w:rsid w:val="001063E6"/>
    <w:rsid w:val="00106648"/>
    <w:rsid w:val="00106818"/>
    <w:rsid w:val="001070C4"/>
    <w:rsid w:val="0010726D"/>
    <w:rsid w:val="00111DB0"/>
    <w:rsid w:val="00113CF4"/>
    <w:rsid w:val="001153EA"/>
    <w:rsid w:val="00115643"/>
    <w:rsid w:val="0011627A"/>
    <w:rsid w:val="00116765"/>
    <w:rsid w:val="001219F5"/>
    <w:rsid w:val="00121A20"/>
    <w:rsid w:val="00122E27"/>
    <w:rsid w:val="001235D2"/>
    <w:rsid w:val="0012377F"/>
    <w:rsid w:val="00124314"/>
    <w:rsid w:val="0012468D"/>
    <w:rsid w:val="00126B4A"/>
    <w:rsid w:val="001303CB"/>
    <w:rsid w:val="00130E8D"/>
    <w:rsid w:val="00132056"/>
    <w:rsid w:val="00132FD0"/>
    <w:rsid w:val="00133944"/>
    <w:rsid w:val="001344C0"/>
    <w:rsid w:val="001346FA"/>
    <w:rsid w:val="0013474C"/>
    <w:rsid w:val="00135252"/>
    <w:rsid w:val="00135501"/>
    <w:rsid w:val="00136ED8"/>
    <w:rsid w:val="00137AB5"/>
    <w:rsid w:val="00137F0B"/>
    <w:rsid w:val="00140B57"/>
    <w:rsid w:val="001425B2"/>
    <w:rsid w:val="00145120"/>
    <w:rsid w:val="00145374"/>
    <w:rsid w:val="00145852"/>
    <w:rsid w:val="0015108D"/>
    <w:rsid w:val="00151D7C"/>
    <w:rsid w:val="00151E23"/>
    <w:rsid w:val="001521A8"/>
    <w:rsid w:val="001526E0"/>
    <w:rsid w:val="001551B5"/>
    <w:rsid w:val="001554BC"/>
    <w:rsid w:val="0016330D"/>
    <w:rsid w:val="0016379F"/>
    <w:rsid w:val="00164DF0"/>
    <w:rsid w:val="001652E8"/>
    <w:rsid w:val="001659C1"/>
    <w:rsid w:val="001671E7"/>
    <w:rsid w:val="001701B2"/>
    <w:rsid w:val="00172DF0"/>
    <w:rsid w:val="0017390A"/>
    <w:rsid w:val="00173A8E"/>
    <w:rsid w:val="00174414"/>
    <w:rsid w:val="001762BA"/>
    <w:rsid w:val="00176DFE"/>
    <w:rsid w:val="00177254"/>
    <w:rsid w:val="00177795"/>
    <w:rsid w:val="00180E11"/>
    <w:rsid w:val="0018143F"/>
    <w:rsid w:val="0018515D"/>
    <w:rsid w:val="0018601B"/>
    <w:rsid w:val="00190486"/>
    <w:rsid w:val="00190AC1"/>
    <w:rsid w:val="001921A3"/>
    <w:rsid w:val="0019302C"/>
    <w:rsid w:val="0019304E"/>
    <w:rsid w:val="0019341A"/>
    <w:rsid w:val="001961D7"/>
    <w:rsid w:val="00196FBC"/>
    <w:rsid w:val="00197DF9"/>
    <w:rsid w:val="001A1987"/>
    <w:rsid w:val="001A1E35"/>
    <w:rsid w:val="001A2564"/>
    <w:rsid w:val="001A30CF"/>
    <w:rsid w:val="001A5818"/>
    <w:rsid w:val="001A6173"/>
    <w:rsid w:val="001A6CBA"/>
    <w:rsid w:val="001A722F"/>
    <w:rsid w:val="001A770B"/>
    <w:rsid w:val="001B0D97"/>
    <w:rsid w:val="001B14C7"/>
    <w:rsid w:val="001B1E03"/>
    <w:rsid w:val="001B1E49"/>
    <w:rsid w:val="001B5A5D"/>
    <w:rsid w:val="001B605F"/>
    <w:rsid w:val="001C1CE5"/>
    <w:rsid w:val="001C34F8"/>
    <w:rsid w:val="001C3C66"/>
    <w:rsid w:val="001C3D2A"/>
    <w:rsid w:val="001C5C31"/>
    <w:rsid w:val="001D51BA"/>
    <w:rsid w:val="001D6342"/>
    <w:rsid w:val="001D6D53"/>
    <w:rsid w:val="001D7773"/>
    <w:rsid w:val="001D7BE2"/>
    <w:rsid w:val="001E0951"/>
    <w:rsid w:val="001E0F1A"/>
    <w:rsid w:val="001E1761"/>
    <w:rsid w:val="001E290C"/>
    <w:rsid w:val="001E3DB3"/>
    <w:rsid w:val="001E58E2"/>
    <w:rsid w:val="001E5BA9"/>
    <w:rsid w:val="001E7AED"/>
    <w:rsid w:val="001F176A"/>
    <w:rsid w:val="001F1C05"/>
    <w:rsid w:val="001F27C3"/>
    <w:rsid w:val="001F3916"/>
    <w:rsid w:val="001F3A52"/>
    <w:rsid w:val="001F54C5"/>
    <w:rsid w:val="001F61AD"/>
    <w:rsid w:val="001F662C"/>
    <w:rsid w:val="001F7074"/>
    <w:rsid w:val="00200490"/>
    <w:rsid w:val="002004F2"/>
    <w:rsid w:val="00201358"/>
    <w:rsid w:val="00201F3A"/>
    <w:rsid w:val="00202ABC"/>
    <w:rsid w:val="00203F96"/>
    <w:rsid w:val="0020580C"/>
    <w:rsid w:val="002063D6"/>
    <w:rsid w:val="00206498"/>
    <w:rsid w:val="002069B2"/>
    <w:rsid w:val="00207DC8"/>
    <w:rsid w:val="00207FA3"/>
    <w:rsid w:val="00210253"/>
    <w:rsid w:val="00212B19"/>
    <w:rsid w:val="00214DA8"/>
    <w:rsid w:val="00215423"/>
    <w:rsid w:val="002154A7"/>
    <w:rsid w:val="002158FA"/>
    <w:rsid w:val="00217FF8"/>
    <w:rsid w:val="00220600"/>
    <w:rsid w:val="00220B38"/>
    <w:rsid w:val="002224DB"/>
    <w:rsid w:val="0022337F"/>
    <w:rsid w:val="00223FCB"/>
    <w:rsid w:val="002252C3"/>
    <w:rsid w:val="00225C54"/>
    <w:rsid w:val="00227B39"/>
    <w:rsid w:val="00230765"/>
    <w:rsid w:val="002315D4"/>
    <w:rsid w:val="002319E4"/>
    <w:rsid w:val="00233D21"/>
    <w:rsid w:val="00233EF7"/>
    <w:rsid w:val="00235632"/>
    <w:rsid w:val="00235872"/>
    <w:rsid w:val="002373E8"/>
    <w:rsid w:val="00241559"/>
    <w:rsid w:val="002435B3"/>
    <w:rsid w:val="00245484"/>
    <w:rsid w:val="002458EB"/>
    <w:rsid w:val="002476DB"/>
    <w:rsid w:val="002500C8"/>
    <w:rsid w:val="002545E3"/>
    <w:rsid w:val="00256492"/>
    <w:rsid w:val="00257543"/>
    <w:rsid w:val="002617E7"/>
    <w:rsid w:val="0026202E"/>
    <w:rsid w:val="00262655"/>
    <w:rsid w:val="00262D0C"/>
    <w:rsid w:val="00264228"/>
    <w:rsid w:val="00264334"/>
    <w:rsid w:val="0026473E"/>
    <w:rsid w:val="00266214"/>
    <w:rsid w:val="0026764F"/>
    <w:rsid w:val="00267C83"/>
    <w:rsid w:val="0027144F"/>
    <w:rsid w:val="00271972"/>
    <w:rsid w:val="00271F3A"/>
    <w:rsid w:val="002722AB"/>
    <w:rsid w:val="00272A09"/>
    <w:rsid w:val="00273278"/>
    <w:rsid w:val="00273596"/>
    <w:rsid w:val="002737F4"/>
    <w:rsid w:val="00273DBF"/>
    <w:rsid w:val="00274046"/>
    <w:rsid w:val="00274DF3"/>
    <w:rsid w:val="00275ACB"/>
    <w:rsid w:val="002765F7"/>
    <w:rsid w:val="00280166"/>
    <w:rsid w:val="002805F5"/>
    <w:rsid w:val="00280751"/>
    <w:rsid w:val="0028077B"/>
    <w:rsid w:val="0028280A"/>
    <w:rsid w:val="00283ECB"/>
    <w:rsid w:val="002847BB"/>
    <w:rsid w:val="00286ACD"/>
    <w:rsid w:val="00286B36"/>
    <w:rsid w:val="00287838"/>
    <w:rsid w:val="002907B5"/>
    <w:rsid w:val="002909F1"/>
    <w:rsid w:val="00292EB7"/>
    <w:rsid w:val="002947BE"/>
    <w:rsid w:val="00294DCD"/>
    <w:rsid w:val="00296227"/>
    <w:rsid w:val="002967D2"/>
    <w:rsid w:val="00296F44"/>
    <w:rsid w:val="0029777D"/>
    <w:rsid w:val="002A055E"/>
    <w:rsid w:val="002A1D4E"/>
    <w:rsid w:val="002A2869"/>
    <w:rsid w:val="002A6AEC"/>
    <w:rsid w:val="002B1AC5"/>
    <w:rsid w:val="002B24D6"/>
    <w:rsid w:val="002C337F"/>
    <w:rsid w:val="002C41E6"/>
    <w:rsid w:val="002D071A"/>
    <w:rsid w:val="002D31F9"/>
    <w:rsid w:val="002D34B2"/>
    <w:rsid w:val="002D711D"/>
    <w:rsid w:val="002D7637"/>
    <w:rsid w:val="002E17F2"/>
    <w:rsid w:val="002E292C"/>
    <w:rsid w:val="002E7CAE"/>
    <w:rsid w:val="002F23C7"/>
    <w:rsid w:val="002F2771"/>
    <w:rsid w:val="002F2C2B"/>
    <w:rsid w:val="002F2FE9"/>
    <w:rsid w:val="002F37A9"/>
    <w:rsid w:val="002F5B53"/>
    <w:rsid w:val="00301747"/>
    <w:rsid w:val="00301CE6"/>
    <w:rsid w:val="0030219D"/>
    <w:rsid w:val="0030256B"/>
    <w:rsid w:val="00302944"/>
    <w:rsid w:val="003031AE"/>
    <w:rsid w:val="0030501F"/>
    <w:rsid w:val="00307220"/>
    <w:rsid w:val="00307BA1"/>
    <w:rsid w:val="00311702"/>
    <w:rsid w:val="00311E82"/>
    <w:rsid w:val="00313FD6"/>
    <w:rsid w:val="003143BD"/>
    <w:rsid w:val="00315AB3"/>
    <w:rsid w:val="00317086"/>
    <w:rsid w:val="003203ED"/>
    <w:rsid w:val="00322C9F"/>
    <w:rsid w:val="00322F42"/>
    <w:rsid w:val="00323546"/>
    <w:rsid w:val="00323ECA"/>
    <w:rsid w:val="00324D23"/>
    <w:rsid w:val="00330FB9"/>
    <w:rsid w:val="00331751"/>
    <w:rsid w:val="00332AB4"/>
    <w:rsid w:val="00332EC4"/>
    <w:rsid w:val="003337AA"/>
    <w:rsid w:val="0033436D"/>
    <w:rsid w:val="00334579"/>
    <w:rsid w:val="00334704"/>
    <w:rsid w:val="0033498E"/>
    <w:rsid w:val="00335858"/>
    <w:rsid w:val="00336BDA"/>
    <w:rsid w:val="00337CF6"/>
    <w:rsid w:val="00342BD7"/>
    <w:rsid w:val="00343A07"/>
    <w:rsid w:val="00344321"/>
    <w:rsid w:val="00345010"/>
    <w:rsid w:val="00345E9D"/>
    <w:rsid w:val="00346DB5"/>
    <w:rsid w:val="003477B1"/>
    <w:rsid w:val="00347AA7"/>
    <w:rsid w:val="0035115B"/>
    <w:rsid w:val="00352685"/>
    <w:rsid w:val="00352BFA"/>
    <w:rsid w:val="0035491B"/>
    <w:rsid w:val="00354B2D"/>
    <w:rsid w:val="00354BFE"/>
    <w:rsid w:val="00355B65"/>
    <w:rsid w:val="00357380"/>
    <w:rsid w:val="00357F49"/>
    <w:rsid w:val="003602D9"/>
    <w:rsid w:val="003604CE"/>
    <w:rsid w:val="00360AC8"/>
    <w:rsid w:val="0036545A"/>
    <w:rsid w:val="00365EAB"/>
    <w:rsid w:val="00366B97"/>
    <w:rsid w:val="003676A0"/>
    <w:rsid w:val="00367D7F"/>
    <w:rsid w:val="00370E47"/>
    <w:rsid w:val="0037113F"/>
    <w:rsid w:val="003742AC"/>
    <w:rsid w:val="00375C7D"/>
    <w:rsid w:val="00377CE1"/>
    <w:rsid w:val="00380329"/>
    <w:rsid w:val="00384C09"/>
    <w:rsid w:val="003853C8"/>
    <w:rsid w:val="00385BF0"/>
    <w:rsid w:val="00386D0F"/>
    <w:rsid w:val="00392897"/>
    <w:rsid w:val="003939FF"/>
    <w:rsid w:val="00394A80"/>
    <w:rsid w:val="0039731D"/>
    <w:rsid w:val="00397C1C"/>
    <w:rsid w:val="00397EBE"/>
    <w:rsid w:val="003A2223"/>
    <w:rsid w:val="003A2A0F"/>
    <w:rsid w:val="003A3550"/>
    <w:rsid w:val="003A45A1"/>
    <w:rsid w:val="003A5B0A"/>
    <w:rsid w:val="003A6BAC"/>
    <w:rsid w:val="003A7EF3"/>
    <w:rsid w:val="003B0AE9"/>
    <w:rsid w:val="003B159C"/>
    <w:rsid w:val="003B1828"/>
    <w:rsid w:val="003B3547"/>
    <w:rsid w:val="003B369F"/>
    <w:rsid w:val="003B36A3"/>
    <w:rsid w:val="003B460B"/>
    <w:rsid w:val="003B60C7"/>
    <w:rsid w:val="003B7FE5"/>
    <w:rsid w:val="003C0381"/>
    <w:rsid w:val="003C0910"/>
    <w:rsid w:val="003C11C8"/>
    <w:rsid w:val="003C2702"/>
    <w:rsid w:val="003C2E56"/>
    <w:rsid w:val="003C3D72"/>
    <w:rsid w:val="003C4F3F"/>
    <w:rsid w:val="003C653D"/>
    <w:rsid w:val="003C6D22"/>
    <w:rsid w:val="003C7806"/>
    <w:rsid w:val="003D109F"/>
    <w:rsid w:val="003D2478"/>
    <w:rsid w:val="003D3C45"/>
    <w:rsid w:val="003D5AC5"/>
    <w:rsid w:val="003D5B1F"/>
    <w:rsid w:val="003E0546"/>
    <w:rsid w:val="003E15FA"/>
    <w:rsid w:val="003E1885"/>
    <w:rsid w:val="003E214E"/>
    <w:rsid w:val="003E42D0"/>
    <w:rsid w:val="003E4EB7"/>
    <w:rsid w:val="003E55E4"/>
    <w:rsid w:val="003E5B1A"/>
    <w:rsid w:val="003E6C20"/>
    <w:rsid w:val="003E74E3"/>
    <w:rsid w:val="003F05C7"/>
    <w:rsid w:val="003F2CD4"/>
    <w:rsid w:val="003F43B9"/>
    <w:rsid w:val="003F4DED"/>
    <w:rsid w:val="003F6BBE"/>
    <w:rsid w:val="003F70E1"/>
    <w:rsid w:val="004000E8"/>
    <w:rsid w:val="00400757"/>
    <w:rsid w:val="00402E2B"/>
    <w:rsid w:val="0040512B"/>
    <w:rsid w:val="00405CA5"/>
    <w:rsid w:val="00406442"/>
    <w:rsid w:val="00406EEB"/>
    <w:rsid w:val="00407CD3"/>
    <w:rsid w:val="00410134"/>
    <w:rsid w:val="00410B72"/>
    <w:rsid w:val="00410F18"/>
    <w:rsid w:val="0041263E"/>
    <w:rsid w:val="00413AAC"/>
    <w:rsid w:val="00414984"/>
    <w:rsid w:val="00417260"/>
    <w:rsid w:val="00421105"/>
    <w:rsid w:val="004242F4"/>
    <w:rsid w:val="00426D7C"/>
    <w:rsid w:val="00427248"/>
    <w:rsid w:val="00430174"/>
    <w:rsid w:val="00430E14"/>
    <w:rsid w:val="00430F9F"/>
    <w:rsid w:val="0043157A"/>
    <w:rsid w:val="00432EFA"/>
    <w:rsid w:val="004335CC"/>
    <w:rsid w:val="00435562"/>
    <w:rsid w:val="00436B9F"/>
    <w:rsid w:val="00437447"/>
    <w:rsid w:val="0044094B"/>
    <w:rsid w:val="004411BE"/>
    <w:rsid w:val="004415AC"/>
    <w:rsid w:val="00441A92"/>
    <w:rsid w:val="004420C0"/>
    <w:rsid w:val="00443992"/>
    <w:rsid w:val="00444F56"/>
    <w:rsid w:val="00445924"/>
    <w:rsid w:val="00446488"/>
    <w:rsid w:val="00450830"/>
    <w:rsid w:val="004517AA"/>
    <w:rsid w:val="00452CAC"/>
    <w:rsid w:val="004565CC"/>
    <w:rsid w:val="00457565"/>
    <w:rsid w:val="00457B38"/>
    <w:rsid w:val="00457B71"/>
    <w:rsid w:val="004603DA"/>
    <w:rsid w:val="004635CE"/>
    <w:rsid w:val="00464CF1"/>
    <w:rsid w:val="004669E2"/>
    <w:rsid w:val="00470C31"/>
    <w:rsid w:val="00471079"/>
    <w:rsid w:val="004734D0"/>
    <w:rsid w:val="0047382F"/>
    <w:rsid w:val="0047556B"/>
    <w:rsid w:val="00477768"/>
    <w:rsid w:val="00484101"/>
    <w:rsid w:val="0048442D"/>
    <w:rsid w:val="00486533"/>
    <w:rsid w:val="00487057"/>
    <w:rsid w:val="004917B5"/>
    <w:rsid w:val="00492BC5"/>
    <w:rsid w:val="00493845"/>
    <w:rsid w:val="00493F96"/>
    <w:rsid w:val="00494009"/>
    <w:rsid w:val="004964F1"/>
    <w:rsid w:val="00497D1F"/>
    <w:rsid w:val="004A0EAB"/>
    <w:rsid w:val="004A16BC"/>
    <w:rsid w:val="004A2B94"/>
    <w:rsid w:val="004A2F62"/>
    <w:rsid w:val="004A4FE6"/>
    <w:rsid w:val="004B27F5"/>
    <w:rsid w:val="004B4296"/>
    <w:rsid w:val="004B47BB"/>
    <w:rsid w:val="004B4E6E"/>
    <w:rsid w:val="004B5C69"/>
    <w:rsid w:val="004B6EF3"/>
    <w:rsid w:val="004B7C0C"/>
    <w:rsid w:val="004C2DB9"/>
    <w:rsid w:val="004C3898"/>
    <w:rsid w:val="004C38B2"/>
    <w:rsid w:val="004C3DDB"/>
    <w:rsid w:val="004C4EF6"/>
    <w:rsid w:val="004C4FA5"/>
    <w:rsid w:val="004C66E7"/>
    <w:rsid w:val="004C6F4E"/>
    <w:rsid w:val="004D1A20"/>
    <w:rsid w:val="004D313B"/>
    <w:rsid w:val="004D36B1"/>
    <w:rsid w:val="004D7B89"/>
    <w:rsid w:val="004D7EBD"/>
    <w:rsid w:val="004E00E1"/>
    <w:rsid w:val="004E091D"/>
    <w:rsid w:val="004E0D41"/>
    <w:rsid w:val="004E2621"/>
    <w:rsid w:val="004E2680"/>
    <w:rsid w:val="004E28F9"/>
    <w:rsid w:val="004E462E"/>
    <w:rsid w:val="004E56DC"/>
    <w:rsid w:val="004E76F4"/>
    <w:rsid w:val="004F0B4E"/>
    <w:rsid w:val="004F0B6C"/>
    <w:rsid w:val="004F0F12"/>
    <w:rsid w:val="004F2078"/>
    <w:rsid w:val="004F3E55"/>
    <w:rsid w:val="004F4DA3"/>
    <w:rsid w:val="004F4DA9"/>
    <w:rsid w:val="004F5C3F"/>
    <w:rsid w:val="004F6E20"/>
    <w:rsid w:val="004F71E7"/>
    <w:rsid w:val="00500489"/>
    <w:rsid w:val="00500CE5"/>
    <w:rsid w:val="00502455"/>
    <w:rsid w:val="00505213"/>
    <w:rsid w:val="00506557"/>
    <w:rsid w:val="0050677A"/>
    <w:rsid w:val="00506F98"/>
    <w:rsid w:val="0051028D"/>
    <w:rsid w:val="005108D8"/>
    <w:rsid w:val="0051165C"/>
    <w:rsid w:val="005116F9"/>
    <w:rsid w:val="00511BFA"/>
    <w:rsid w:val="00511DF1"/>
    <w:rsid w:val="00512C28"/>
    <w:rsid w:val="00513791"/>
    <w:rsid w:val="00514628"/>
    <w:rsid w:val="005153A7"/>
    <w:rsid w:val="00515827"/>
    <w:rsid w:val="00515DA8"/>
    <w:rsid w:val="0051759D"/>
    <w:rsid w:val="005179ED"/>
    <w:rsid w:val="005219CF"/>
    <w:rsid w:val="00521FE6"/>
    <w:rsid w:val="005224BB"/>
    <w:rsid w:val="00524EE8"/>
    <w:rsid w:val="00525AEA"/>
    <w:rsid w:val="0053164E"/>
    <w:rsid w:val="00532FEC"/>
    <w:rsid w:val="00533000"/>
    <w:rsid w:val="00534057"/>
    <w:rsid w:val="00534B59"/>
    <w:rsid w:val="00536759"/>
    <w:rsid w:val="005371BB"/>
    <w:rsid w:val="00537B43"/>
    <w:rsid w:val="00537C62"/>
    <w:rsid w:val="00537E37"/>
    <w:rsid w:val="00546970"/>
    <w:rsid w:val="00552EA5"/>
    <w:rsid w:val="00552F81"/>
    <w:rsid w:val="0055385F"/>
    <w:rsid w:val="00554E19"/>
    <w:rsid w:val="00555027"/>
    <w:rsid w:val="005557DB"/>
    <w:rsid w:val="005558EF"/>
    <w:rsid w:val="00555D2B"/>
    <w:rsid w:val="00557EC8"/>
    <w:rsid w:val="0056121F"/>
    <w:rsid w:val="00561637"/>
    <w:rsid w:val="00563B9F"/>
    <w:rsid w:val="005660F3"/>
    <w:rsid w:val="00570642"/>
    <w:rsid w:val="00572505"/>
    <w:rsid w:val="0057291C"/>
    <w:rsid w:val="00575759"/>
    <w:rsid w:val="00576317"/>
    <w:rsid w:val="00576E35"/>
    <w:rsid w:val="005810C2"/>
    <w:rsid w:val="00582129"/>
    <w:rsid w:val="00582809"/>
    <w:rsid w:val="00583F06"/>
    <w:rsid w:val="00584DE7"/>
    <w:rsid w:val="00585FCB"/>
    <w:rsid w:val="0058798C"/>
    <w:rsid w:val="005900FA"/>
    <w:rsid w:val="00592BA4"/>
    <w:rsid w:val="005935A4"/>
    <w:rsid w:val="005948C2"/>
    <w:rsid w:val="00594EAA"/>
    <w:rsid w:val="00595DCA"/>
    <w:rsid w:val="00595F11"/>
    <w:rsid w:val="00596058"/>
    <w:rsid w:val="0059779B"/>
    <w:rsid w:val="00597B84"/>
    <w:rsid w:val="005A209A"/>
    <w:rsid w:val="005A3410"/>
    <w:rsid w:val="005A351A"/>
    <w:rsid w:val="005A35E7"/>
    <w:rsid w:val="005A3AA4"/>
    <w:rsid w:val="005A662D"/>
    <w:rsid w:val="005A7225"/>
    <w:rsid w:val="005A7561"/>
    <w:rsid w:val="005A7AF2"/>
    <w:rsid w:val="005B054D"/>
    <w:rsid w:val="005B06D4"/>
    <w:rsid w:val="005B1E8E"/>
    <w:rsid w:val="005B35D7"/>
    <w:rsid w:val="005B392A"/>
    <w:rsid w:val="005B3AA3"/>
    <w:rsid w:val="005B4DE9"/>
    <w:rsid w:val="005B591A"/>
    <w:rsid w:val="005B6F83"/>
    <w:rsid w:val="005C4D63"/>
    <w:rsid w:val="005C74FB"/>
    <w:rsid w:val="005C769A"/>
    <w:rsid w:val="005D0FFE"/>
    <w:rsid w:val="005D1602"/>
    <w:rsid w:val="005D6BE5"/>
    <w:rsid w:val="005D75A9"/>
    <w:rsid w:val="005E1F61"/>
    <w:rsid w:val="005E385F"/>
    <w:rsid w:val="005E5726"/>
    <w:rsid w:val="005E5B81"/>
    <w:rsid w:val="005E7C66"/>
    <w:rsid w:val="005E7C95"/>
    <w:rsid w:val="005F0FC2"/>
    <w:rsid w:val="005F25D7"/>
    <w:rsid w:val="005F2CB1"/>
    <w:rsid w:val="005F3025"/>
    <w:rsid w:val="005F334F"/>
    <w:rsid w:val="005F360F"/>
    <w:rsid w:val="005F3E88"/>
    <w:rsid w:val="005F618C"/>
    <w:rsid w:val="005F70BD"/>
    <w:rsid w:val="00600C22"/>
    <w:rsid w:val="0060283C"/>
    <w:rsid w:val="006049AE"/>
    <w:rsid w:val="00604F14"/>
    <w:rsid w:val="006064B1"/>
    <w:rsid w:val="00611B83"/>
    <w:rsid w:val="00611EA2"/>
    <w:rsid w:val="00613257"/>
    <w:rsid w:val="006142EC"/>
    <w:rsid w:val="00614831"/>
    <w:rsid w:val="00615E98"/>
    <w:rsid w:val="00616049"/>
    <w:rsid w:val="006168C4"/>
    <w:rsid w:val="00620A71"/>
    <w:rsid w:val="00620D80"/>
    <w:rsid w:val="00622256"/>
    <w:rsid w:val="006234A6"/>
    <w:rsid w:val="006238E3"/>
    <w:rsid w:val="00630001"/>
    <w:rsid w:val="006311B3"/>
    <w:rsid w:val="00631CA0"/>
    <w:rsid w:val="00631EA0"/>
    <w:rsid w:val="0063284C"/>
    <w:rsid w:val="00636398"/>
    <w:rsid w:val="006368D3"/>
    <w:rsid w:val="006377EC"/>
    <w:rsid w:val="00637F19"/>
    <w:rsid w:val="006404E4"/>
    <w:rsid w:val="0064151F"/>
    <w:rsid w:val="00641533"/>
    <w:rsid w:val="0064208D"/>
    <w:rsid w:val="006427A3"/>
    <w:rsid w:val="00643475"/>
    <w:rsid w:val="0064396A"/>
    <w:rsid w:val="00645573"/>
    <w:rsid w:val="00645631"/>
    <w:rsid w:val="0064624E"/>
    <w:rsid w:val="00650AB9"/>
    <w:rsid w:val="00650F6A"/>
    <w:rsid w:val="00652805"/>
    <w:rsid w:val="00655733"/>
    <w:rsid w:val="00655ACD"/>
    <w:rsid w:val="0065660E"/>
    <w:rsid w:val="00656A92"/>
    <w:rsid w:val="00656DDE"/>
    <w:rsid w:val="0066011D"/>
    <w:rsid w:val="006607C0"/>
    <w:rsid w:val="0066094D"/>
    <w:rsid w:val="006613A6"/>
    <w:rsid w:val="006627A2"/>
    <w:rsid w:val="006631A6"/>
    <w:rsid w:val="006634E6"/>
    <w:rsid w:val="00664261"/>
    <w:rsid w:val="006655EE"/>
    <w:rsid w:val="006671D7"/>
    <w:rsid w:val="00667EC6"/>
    <w:rsid w:val="00667EE7"/>
    <w:rsid w:val="00670512"/>
    <w:rsid w:val="00670922"/>
    <w:rsid w:val="00670BE1"/>
    <w:rsid w:val="0067218F"/>
    <w:rsid w:val="006731E0"/>
    <w:rsid w:val="006741F2"/>
    <w:rsid w:val="00674B76"/>
    <w:rsid w:val="00674CC3"/>
    <w:rsid w:val="00675C72"/>
    <w:rsid w:val="00676603"/>
    <w:rsid w:val="006771F9"/>
    <w:rsid w:val="006776D7"/>
    <w:rsid w:val="00681003"/>
    <w:rsid w:val="006817C9"/>
    <w:rsid w:val="00683ECE"/>
    <w:rsid w:val="006855E8"/>
    <w:rsid w:val="006869CC"/>
    <w:rsid w:val="00687DF6"/>
    <w:rsid w:val="00690663"/>
    <w:rsid w:val="006914C4"/>
    <w:rsid w:val="00695FC2"/>
    <w:rsid w:val="00696949"/>
    <w:rsid w:val="00697052"/>
    <w:rsid w:val="006A13D3"/>
    <w:rsid w:val="006A46FB"/>
    <w:rsid w:val="006A4FB0"/>
    <w:rsid w:val="006A5E28"/>
    <w:rsid w:val="006A61B1"/>
    <w:rsid w:val="006A697B"/>
    <w:rsid w:val="006A6C98"/>
    <w:rsid w:val="006A7AFF"/>
    <w:rsid w:val="006A7DCA"/>
    <w:rsid w:val="006B10A5"/>
    <w:rsid w:val="006B1816"/>
    <w:rsid w:val="006B2099"/>
    <w:rsid w:val="006B216E"/>
    <w:rsid w:val="006B28AA"/>
    <w:rsid w:val="006B2C3B"/>
    <w:rsid w:val="006B50CF"/>
    <w:rsid w:val="006B56F5"/>
    <w:rsid w:val="006B7570"/>
    <w:rsid w:val="006C03B8"/>
    <w:rsid w:val="006C0C0B"/>
    <w:rsid w:val="006C1A10"/>
    <w:rsid w:val="006C2B53"/>
    <w:rsid w:val="006C398B"/>
    <w:rsid w:val="006C4133"/>
    <w:rsid w:val="006C5EC9"/>
    <w:rsid w:val="006C6059"/>
    <w:rsid w:val="006C7134"/>
    <w:rsid w:val="006C74AC"/>
    <w:rsid w:val="006C7522"/>
    <w:rsid w:val="006D501C"/>
    <w:rsid w:val="006D56DE"/>
    <w:rsid w:val="006D5BD9"/>
    <w:rsid w:val="006D6F08"/>
    <w:rsid w:val="006D7065"/>
    <w:rsid w:val="006E062C"/>
    <w:rsid w:val="006E0FF0"/>
    <w:rsid w:val="006E28B7"/>
    <w:rsid w:val="006E3310"/>
    <w:rsid w:val="006E37E4"/>
    <w:rsid w:val="006E4AD4"/>
    <w:rsid w:val="006E4E39"/>
    <w:rsid w:val="006E565E"/>
    <w:rsid w:val="006E5FBC"/>
    <w:rsid w:val="006E673D"/>
    <w:rsid w:val="006E6971"/>
    <w:rsid w:val="006E7D3B"/>
    <w:rsid w:val="006F1833"/>
    <w:rsid w:val="006F1B70"/>
    <w:rsid w:val="006F1DCB"/>
    <w:rsid w:val="006F341D"/>
    <w:rsid w:val="006F3CDE"/>
    <w:rsid w:val="006F480B"/>
    <w:rsid w:val="006F58D4"/>
    <w:rsid w:val="00700131"/>
    <w:rsid w:val="00701608"/>
    <w:rsid w:val="00702858"/>
    <w:rsid w:val="0070346E"/>
    <w:rsid w:val="00704A95"/>
    <w:rsid w:val="00704EDB"/>
    <w:rsid w:val="007057E5"/>
    <w:rsid w:val="00706101"/>
    <w:rsid w:val="00707072"/>
    <w:rsid w:val="00707D61"/>
    <w:rsid w:val="007119FD"/>
    <w:rsid w:val="00712287"/>
    <w:rsid w:val="00712772"/>
    <w:rsid w:val="007148D3"/>
    <w:rsid w:val="00715B9A"/>
    <w:rsid w:val="007201A4"/>
    <w:rsid w:val="00723F42"/>
    <w:rsid w:val="00724A39"/>
    <w:rsid w:val="00724E7C"/>
    <w:rsid w:val="007257F3"/>
    <w:rsid w:val="007261A5"/>
    <w:rsid w:val="00726EA6"/>
    <w:rsid w:val="00727208"/>
    <w:rsid w:val="00727680"/>
    <w:rsid w:val="0073204F"/>
    <w:rsid w:val="007348B1"/>
    <w:rsid w:val="00735C8C"/>
    <w:rsid w:val="007362A6"/>
    <w:rsid w:val="00736621"/>
    <w:rsid w:val="00736D7D"/>
    <w:rsid w:val="00740E58"/>
    <w:rsid w:val="0074356A"/>
    <w:rsid w:val="007445A0"/>
    <w:rsid w:val="0074524B"/>
    <w:rsid w:val="0074567C"/>
    <w:rsid w:val="00747D8B"/>
    <w:rsid w:val="00750ADB"/>
    <w:rsid w:val="00751228"/>
    <w:rsid w:val="00751FE3"/>
    <w:rsid w:val="00754251"/>
    <w:rsid w:val="00754A05"/>
    <w:rsid w:val="007571B5"/>
    <w:rsid w:val="007571E1"/>
    <w:rsid w:val="007604B2"/>
    <w:rsid w:val="00761E23"/>
    <w:rsid w:val="00761F20"/>
    <w:rsid w:val="00763861"/>
    <w:rsid w:val="00765281"/>
    <w:rsid w:val="007662E3"/>
    <w:rsid w:val="00766BAD"/>
    <w:rsid w:val="00770B8B"/>
    <w:rsid w:val="007719CE"/>
    <w:rsid w:val="00772377"/>
    <w:rsid w:val="007724B6"/>
    <w:rsid w:val="00772665"/>
    <w:rsid w:val="00772834"/>
    <w:rsid w:val="00772B91"/>
    <w:rsid w:val="007730BD"/>
    <w:rsid w:val="007755F2"/>
    <w:rsid w:val="007757CB"/>
    <w:rsid w:val="00776971"/>
    <w:rsid w:val="0078177E"/>
    <w:rsid w:val="00781B0E"/>
    <w:rsid w:val="00782F0A"/>
    <w:rsid w:val="0078304C"/>
    <w:rsid w:val="00783673"/>
    <w:rsid w:val="00785490"/>
    <w:rsid w:val="00787F0F"/>
    <w:rsid w:val="007910BA"/>
    <w:rsid w:val="00791740"/>
    <w:rsid w:val="007925EA"/>
    <w:rsid w:val="00792C8B"/>
    <w:rsid w:val="00793963"/>
    <w:rsid w:val="00793CD8"/>
    <w:rsid w:val="0079426A"/>
    <w:rsid w:val="00794E11"/>
    <w:rsid w:val="00795C92"/>
    <w:rsid w:val="00796231"/>
    <w:rsid w:val="007A1CB3"/>
    <w:rsid w:val="007A306F"/>
    <w:rsid w:val="007A43A6"/>
    <w:rsid w:val="007A58A6"/>
    <w:rsid w:val="007A607A"/>
    <w:rsid w:val="007A6BF3"/>
    <w:rsid w:val="007A7702"/>
    <w:rsid w:val="007A79AD"/>
    <w:rsid w:val="007A7FDE"/>
    <w:rsid w:val="007B113C"/>
    <w:rsid w:val="007B1221"/>
    <w:rsid w:val="007B3D2D"/>
    <w:rsid w:val="007B4A0A"/>
    <w:rsid w:val="007B50AE"/>
    <w:rsid w:val="007B51DF"/>
    <w:rsid w:val="007B5B50"/>
    <w:rsid w:val="007C05DD"/>
    <w:rsid w:val="007C1ED5"/>
    <w:rsid w:val="007C24E9"/>
    <w:rsid w:val="007C3D18"/>
    <w:rsid w:val="007C60BF"/>
    <w:rsid w:val="007C6180"/>
    <w:rsid w:val="007C6A07"/>
    <w:rsid w:val="007C75A1"/>
    <w:rsid w:val="007C77A5"/>
    <w:rsid w:val="007D04E5"/>
    <w:rsid w:val="007D0887"/>
    <w:rsid w:val="007D31EA"/>
    <w:rsid w:val="007D3AEC"/>
    <w:rsid w:val="007D5901"/>
    <w:rsid w:val="007D5AC5"/>
    <w:rsid w:val="007D7526"/>
    <w:rsid w:val="007E4610"/>
    <w:rsid w:val="007E4715"/>
    <w:rsid w:val="007E505B"/>
    <w:rsid w:val="007E5B1E"/>
    <w:rsid w:val="007E5BD5"/>
    <w:rsid w:val="007E7091"/>
    <w:rsid w:val="007F41D9"/>
    <w:rsid w:val="007F69BC"/>
    <w:rsid w:val="008018EF"/>
    <w:rsid w:val="0080244C"/>
    <w:rsid w:val="00803275"/>
    <w:rsid w:val="00803FAE"/>
    <w:rsid w:val="00804482"/>
    <w:rsid w:val="008058E3"/>
    <w:rsid w:val="0080605F"/>
    <w:rsid w:val="00807786"/>
    <w:rsid w:val="00811FCB"/>
    <w:rsid w:val="00814885"/>
    <w:rsid w:val="008158D6"/>
    <w:rsid w:val="00816565"/>
    <w:rsid w:val="00817196"/>
    <w:rsid w:val="008178E5"/>
    <w:rsid w:val="00817D9A"/>
    <w:rsid w:val="00820A46"/>
    <w:rsid w:val="008224D3"/>
    <w:rsid w:val="00822F88"/>
    <w:rsid w:val="008235DB"/>
    <w:rsid w:val="00824AB4"/>
    <w:rsid w:val="00825C42"/>
    <w:rsid w:val="00825D25"/>
    <w:rsid w:val="008262B2"/>
    <w:rsid w:val="00826F95"/>
    <w:rsid w:val="00827D6F"/>
    <w:rsid w:val="0083299B"/>
    <w:rsid w:val="0083336F"/>
    <w:rsid w:val="00834F11"/>
    <w:rsid w:val="0083642D"/>
    <w:rsid w:val="00836978"/>
    <w:rsid w:val="008376AC"/>
    <w:rsid w:val="00837749"/>
    <w:rsid w:val="00840752"/>
    <w:rsid w:val="008411A8"/>
    <w:rsid w:val="0084124A"/>
    <w:rsid w:val="0084402C"/>
    <w:rsid w:val="008444E8"/>
    <w:rsid w:val="00844E80"/>
    <w:rsid w:val="00846FE7"/>
    <w:rsid w:val="0084790E"/>
    <w:rsid w:val="00854F97"/>
    <w:rsid w:val="00856911"/>
    <w:rsid w:val="008576B9"/>
    <w:rsid w:val="008619AB"/>
    <w:rsid w:val="00862DC6"/>
    <w:rsid w:val="00862F73"/>
    <w:rsid w:val="00864010"/>
    <w:rsid w:val="008677FD"/>
    <w:rsid w:val="008706D4"/>
    <w:rsid w:val="008707DA"/>
    <w:rsid w:val="00870B77"/>
    <w:rsid w:val="00870F8A"/>
    <w:rsid w:val="008719A4"/>
    <w:rsid w:val="00871D23"/>
    <w:rsid w:val="00874312"/>
    <w:rsid w:val="0087437C"/>
    <w:rsid w:val="00874504"/>
    <w:rsid w:val="00875CD7"/>
    <w:rsid w:val="00876B4D"/>
    <w:rsid w:val="00877B6F"/>
    <w:rsid w:val="00877F18"/>
    <w:rsid w:val="0088046B"/>
    <w:rsid w:val="008826A1"/>
    <w:rsid w:val="00882D37"/>
    <w:rsid w:val="00884A0C"/>
    <w:rsid w:val="00885916"/>
    <w:rsid w:val="00887824"/>
    <w:rsid w:val="008925E0"/>
    <w:rsid w:val="00893648"/>
    <w:rsid w:val="00894758"/>
    <w:rsid w:val="00894A88"/>
    <w:rsid w:val="00895386"/>
    <w:rsid w:val="00897258"/>
    <w:rsid w:val="00897644"/>
    <w:rsid w:val="008A06EE"/>
    <w:rsid w:val="008A0D44"/>
    <w:rsid w:val="008A2191"/>
    <w:rsid w:val="008A21FF"/>
    <w:rsid w:val="008A29A1"/>
    <w:rsid w:val="008A2CE2"/>
    <w:rsid w:val="008A30AC"/>
    <w:rsid w:val="008A35DA"/>
    <w:rsid w:val="008A44B8"/>
    <w:rsid w:val="008A4D00"/>
    <w:rsid w:val="008A51A8"/>
    <w:rsid w:val="008A54C7"/>
    <w:rsid w:val="008A6A5E"/>
    <w:rsid w:val="008A77D8"/>
    <w:rsid w:val="008B0483"/>
    <w:rsid w:val="008B0FFC"/>
    <w:rsid w:val="008B120C"/>
    <w:rsid w:val="008B3828"/>
    <w:rsid w:val="008B387E"/>
    <w:rsid w:val="008B5167"/>
    <w:rsid w:val="008B51A0"/>
    <w:rsid w:val="008B592A"/>
    <w:rsid w:val="008B767B"/>
    <w:rsid w:val="008B7B5C"/>
    <w:rsid w:val="008C02AC"/>
    <w:rsid w:val="008C0C99"/>
    <w:rsid w:val="008C2017"/>
    <w:rsid w:val="008C31C0"/>
    <w:rsid w:val="008C352A"/>
    <w:rsid w:val="008C451A"/>
    <w:rsid w:val="008C4958"/>
    <w:rsid w:val="008C4BAA"/>
    <w:rsid w:val="008C6AE8"/>
    <w:rsid w:val="008C7573"/>
    <w:rsid w:val="008D04FE"/>
    <w:rsid w:val="008D270F"/>
    <w:rsid w:val="008D34F1"/>
    <w:rsid w:val="008D39D8"/>
    <w:rsid w:val="008D6B36"/>
    <w:rsid w:val="008D6D1A"/>
    <w:rsid w:val="008D714A"/>
    <w:rsid w:val="008E065E"/>
    <w:rsid w:val="008E0927"/>
    <w:rsid w:val="008E137D"/>
    <w:rsid w:val="008E1909"/>
    <w:rsid w:val="008E27C6"/>
    <w:rsid w:val="008E339F"/>
    <w:rsid w:val="008E3C8C"/>
    <w:rsid w:val="008E5A61"/>
    <w:rsid w:val="008E69A8"/>
    <w:rsid w:val="008E736A"/>
    <w:rsid w:val="008E73D0"/>
    <w:rsid w:val="008E7751"/>
    <w:rsid w:val="008E7E93"/>
    <w:rsid w:val="008F1EAB"/>
    <w:rsid w:val="008F33DC"/>
    <w:rsid w:val="008F477F"/>
    <w:rsid w:val="008F66C1"/>
    <w:rsid w:val="00902350"/>
    <w:rsid w:val="0090336B"/>
    <w:rsid w:val="009040C4"/>
    <w:rsid w:val="009053AA"/>
    <w:rsid w:val="0090553B"/>
    <w:rsid w:val="00906939"/>
    <w:rsid w:val="009103A1"/>
    <w:rsid w:val="00910B7D"/>
    <w:rsid w:val="00910D17"/>
    <w:rsid w:val="00910D6B"/>
    <w:rsid w:val="00911DFB"/>
    <w:rsid w:val="00913124"/>
    <w:rsid w:val="009131D8"/>
    <w:rsid w:val="009135DC"/>
    <w:rsid w:val="009139D9"/>
    <w:rsid w:val="00913C95"/>
    <w:rsid w:val="00914AD8"/>
    <w:rsid w:val="00914DA3"/>
    <w:rsid w:val="00914DB8"/>
    <w:rsid w:val="00916079"/>
    <w:rsid w:val="00917CE9"/>
    <w:rsid w:val="00920BF2"/>
    <w:rsid w:val="0092191B"/>
    <w:rsid w:val="00922010"/>
    <w:rsid w:val="00923AD6"/>
    <w:rsid w:val="00925B74"/>
    <w:rsid w:val="00926F19"/>
    <w:rsid w:val="009273F9"/>
    <w:rsid w:val="00927F91"/>
    <w:rsid w:val="00930085"/>
    <w:rsid w:val="00930C80"/>
    <w:rsid w:val="00931BD9"/>
    <w:rsid w:val="009325AF"/>
    <w:rsid w:val="00933015"/>
    <w:rsid w:val="00934C48"/>
    <w:rsid w:val="00934FC4"/>
    <w:rsid w:val="009368F3"/>
    <w:rsid w:val="00937813"/>
    <w:rsid w:val="00941636"/>
    <w:rsid w:val="00943742"/>
    <w:rsid w:val="00944270"/>
    <w:rsid w:val="00945C05"/>
    <w:rsid w:val="00946945"/>
    <w:rsid w:val="00947713"/>
    <w:rsid w:val="0095015D"/>
    <w:rsid w:val="00950DE7"/>
    <w:rsid w:val="00951095"/>
    <w:rsid w:val="009517FE"/>
    <w:rsid w:val="00951A88"/>
    <w:rsid w:val="0095271E"/>
    <w:rsid w:val="00953920"/>
    <w:rsid w:val="00953C68"/>
    <w:rsid w:val="00953D47"/>
    <w:rsid w:val="0095578C"/>
    <w:rsid w:val="00955806"/>
    <w:rsid w:val="00956802"/>
    <w:rsid w:val="0095681E"/>
    <w:rsid w:val="009572D4"/>
    <w:rsid w:val="0096172E"/>
    <w:rsid w:val="00961767"/>
    <w:rsid w:val="00961921"/>
    <w:rsid w:val="00961F69"/>
    <w:rsid w:val="0096430A"/>
    <w:rsid w:val="0096554B"/>
    <w:rsid w:val="0096584A"/>
    <w:rsid w:val="009660F3"/>
    <w:rsid w:val="0096775F"/>
    <w:rsid w:val="009705A9"/>
    <w:rsid w:val="00971F08"/>
    <w:rsid w:val="009730B0"/>
    <w:rsid w:val="0097603D"/>
    <w:rsid w:val="00976949"/>
    <w:rsid w:val="00980477"/>
    <w:rsid w:val="00983E65"/>
    <w:rsid w:val="00985253"/>
    <w:rsid w:val="0098535B"/>
    <w:rsid w:val="009853B3"/>
    <w:rsid w:val="009901B4"/>
    <w:rsid w:val="00990630"/>
    <w:rsid w:val="009907B8"/>
    <w:rsid w:val="00991761"/>
    <w:rsid w:val="00994DCA"/>
    <w:rsid w:val="009960EC"/>
    <w:rsid w:val="009970DD"/>
    <w:rsid w:val="009A0FBA"/>
    <w:rsid w:val="009A1601"/>
    <w:rsid w:val="009A324E"/>
    <w:rsid w:val="009A3EFA"/>
    <w:rsid w:val="009A462D"/>
    <w:rsid w:val="009A51E3"/>
    <w:rsid w:val="009A5CBA"/>
    <w:rsid w:val="009A6FF9"/>
    <w:rsid w:val="009B1F30"/>
    <w:rsid w:val="009B226D"/>
    <w:rsid w:val="009B2C45"/>
    <w:rsid w:val="009B3AC2"/>
    <w:rsid w:val="009B4DF4"/>
    <w:rsid w:val="009B5079"/>
    <w:rsid w:val="009B564E"/>
    <w:rsid w:val="009B5DFB"/>
    <w:rsid w:val="009B7E87"/>
    <w:rsid w:val="009C086C"/>
    <w:rsid w:val="009C11BA"/>
    <w:rsid w:val="009C1726"/>
    <w:rsid w:val="009C3287"/>
    <w:rsid w:val="009C403E"/>
    <w:rsid w:val="009C552F"/>
    <w:rsid w:val="009C6957"/>
    <w:rsid w:val="009D2CA3"/>
    <w:rsid w:val="009D4FF0"/>
    <w:rsid w:val="009D703C"/>
    <w:rsid w:val="009D718F"/>
    <w:rsid w:val="009E068F"/>
    <w:rsid w:val="009E14E0"/>
    <w:rsid w:val="009E1780"/>
    <w:rsid w:val="009E35DB"/>
    <w:rsid w:val="009E47A3"/>
    <w:rsid w:val="009E6224"/>
    <w:rsid w:val="009E63CF"/>
    <w:rsid w:val="009E6DEE"/>
    <w:rsid w:val="009F0310"/>
    <w:rsid w:val="009F08F3"/>
    <w:rsid w:val="009F344F"/>
    <w:rsid w:val="009F4B02"/>
    <w:rsid w:val="009F561F"/>
    <w:rsid w:val="009F773D"/>
    <w:rsid w:val="00A024AC"/>
    <w:rsid w:val="00A0390A"/>
    <w:rsid w:val="00A048A8"/>
    <w:rsid w:val="00A04F49"/>
    <w:rsid w:val="00A052CD"/>
    <w:rsid w:val="00A10861"/>
    <w:rsid w:val="00A1238E"/>
    <w:rsid w:val="00A13E54"/>
    <w:rsid w:val="00A14B6C"/>
    <w:rsid w:val="00A17F63"/>
    <w:rsid w:val="00A2052C"/>
    <w:rsid w:val="00A2193B"/>
    <w:rsid w:val="00A22E4E"/>
    <w:rsid w:val="00A2351A"/>
    <w:rsid w:val="00A23C33"/>
    <w:rsid w:val="00A242D2"/>
    <w:rsid w:val="00A264A9"/>
    <w:rsid w:val="00A268BD"/>
    <w:rsid w:val="00A26E36"/>
    <w:rsid w:val="00A27785"/>
    <w:rsid w:val="00A27CDC"/>
    <w:rsid w:val="00A30187"/>
    <w:rsid w:val="00A31FED"/>
    <w:rsid w:val="00A32686"/>
    <w:rsid w:val="00A3448A"/>
    <w:rsid w:val="00A35A21"/>
    <w:rsid w:val="00A36297"/>
    <w:rsid w:val="00A36BCC"/>
    <w:rsid w:val="00A4050E"/>
    <w:rsid w:val="00A406DC"/>
    <w:rsid w:val="00A41E2B"/>
    <w:rsid w:val="00A42351"/>
    <w:rsid w:val="00A42F84"/>
    <w:rsid w:val="00A45B74"/>
    <w:rsid w:val="00A479FE"/>
    <w:rsid w:val="00A512E6"/>
    <w:rsid w:val="00A51DE0"/>
    <w:rsid w:val="00A51E14"/>
    <w:rsid w:val="00A52E1D"/>
    <w:rsid w:val="00A5705A"/>
    <w:rsid w:val="00A61499"/>
    <w:rsid w:val="00A61501"/>
    <w:rsid w:val="00A62A77"/>
    <w:rsid w:val="00A62D62"/>
    <w:rsid w:val="00A63483"/>
    <w:rsid w:val="00A65247"/>
    <w:rsid w:val="00A657D7"/>
    <w:rsid w:val="00A660AC"/>
    <w:rsid w:val="00A66F55"/>
    <w:rsid w:val="00A67E6C"/>
    <w:rsid w:val="00A70363"/>
    <w:rsid w:val="00A70E74"/>
    <w:rsid w:val="00A71B99"/>
    <w:rsid w:val="00A71EA6"/>
    <w:rsid w:val="00A720E0"/>
    <w:rsid w:val="00A72AB1"/>
    <w:rsid w:val="00A72CBC"/>
    <w:rsid w:val="00A72DE2"/>
    <w:rsid w:val="00A739D0"/>
    <w:rsid w:val="00A74AF9"/>
    <w:rsid w:val="00A761D4"/>
    <w:rsid w:val="00A77EC4"/>
    <w:rsid w:val="00A82587"/>
    <w:rsid w:val="00A842DD"/>
    <w:rsid w:val="00A8593C"/>
    <w:rsid w:val="00A8661B"/>
    <w:rsid w:val="00A9020D"/>
    <w:rsid w:val="00A9271A"/>
    <w:rsid w:val="00A92879"/>
    <w:rsid w:val="00A9423B"/>
    <w:rsid w:val="00A9442A"/>
    <w:rsid w:val="00A95891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0A7"/>
    <w:rsid w:val="00AB7C2B"/>
    <w:rsid w:val="00AC007F"/>
    <w:rsid w:val="00AC2ECD"/>
    <w:rsid w:val="00AC3119"/>
    <w:rsid w:val="00AC49FB"/>
    <w:rsid w:val="00AC4A45"/>
    <w:rsid w:val="00AC5A10"/>
    <w:rsid w:val="00AC6447"/>
    <w:rsid w:val="00AC7331"/>
    <w:rsid w:val="00AC7D0E"/>
    <w:rsid w:val="00AD0AA3"/>
    <w:rsid w:val="00AD2A13"/>
    <w:rsid w:val="00AD3F94"/>
    <w:rsid w:val="00AD4A5A"/>
    <w:rsid w:val="00AE06DE"/>
    <w:rsid w:val="00AE143B"/>
    <w:rsid w:val="00AE1E7A"/>
    <w:rsid w:val="00AE27AC"/>
    <w:rsid w:val="00AE3743"/>
    <w:rsid w:val="00AE40E0"/>
    <w:rsid w:val="00AE4DBA"/>
    <w:rsid w:val="00AE4F07"/>
    <w:rsid w:val="00AF10FC"/>
    <w:rsid w:val="00AF1C5D"/>
    <w:rsid w:val="00AF42D7"/>
    <w:rsid w:val="00AF4B9C"/>
    <w:rsid w:val="00AF7427"/>
    <w:rsid w:val="00B006FE"/>
    <w:rsid w:val="00B007CB"/>
    <w:rsid w:val="00B02938"/>
    <w:rsid w:val="00B02AA9"/>
    <w:rsid w:val="00B02FA3"/>
    <w:rsid w:val="00B031E0"/>
    <w:rsid w:val="00B03AFB"/>
    <w:rsid w:val="00B05084"/>
    <w:rsid w:val="00B07F41"/>
    <w:rsid w:val="00B1141D"/>
    <w:rsid w:val="00B1180C"/>
    <w:rsid w:val="00B125E5"/>
    <w:rsid w:val="00B12818"/>
    <w:rsid w:val="00B157F9"/>
    <w:rsid w:val="00B15B56"/>
    <w:rsid w:val="00B1709D"/>
    <w:rsid w:val="00B17436"/>
    <w:rsid w:val="00B20256"/>
    <w:rsid w:val="00B20350"/>
    <w:rsid w:val="00B20D09"/>
    <w:rsid w:val="00B21C18"/>
    <w:rsid w:val="00B21EAA"/>
    <w:rsid w:val="00B227BE"/>
    <w:rsid w:val="00B245D1"/>
    <w:rsid w:val="00B25439"/>
    <w:rsid w:val="00B25EE7"/>
    <w:rsid w:val="00B2763F"/>
    <w:rsid w:val="00B27AAC"/>
    <w:rsid w:val="00B30929"/>
    <w:rsid w:val="00B31C64"/>
    <w:rsid w:val="00B3665E"/>
    <w:rsid w:val="00B36A5A"/>
    <w:rsid w:val="00B372AA"/>
    <w:rsid w:val="00B40445"/>
    <w:rsid w:val="00B41888"/>
    <w:rsid w:val="00B41C81"/>
    <w:rsid w:val="00B427BD"/>
    <w:rsid w:val="00B43136"/>
    <w:rsid w:val="00B43D12"/>
    <w:rsid w:val="00B45A52"/>
    <w:rsid w:val="00B46175"/>
    <w:rsid w:val="00B4724D"/>
    <w:rsid w:val="00B50FE9"/>
    <w:rsid w:val="00B515FD"/>
    <w:rsid w:val="00B5717F"/>
    <w:rsid w:val="00B579A9"/>
    <w:rsid w:val="00B60A0B"/>
    <w:rsid w:val="00B6188F"/>
    <w:rsid w:val="00B63CB8"/>
    <w:rsid w:val="00B648BF"/>
    <w:rsid w:val="00B64A5C"/>
    <w:rsid w:val="00B65BD1"/>
    <w:rsid w:val="00B664C7"/>
    <w:rsid w:val="00B66630"/>
    <w:rsid w:val="00B66AE8"/>
    <w:rsid w:val="00B7038F"/>
    <w:rsid w:val="00B738EB"/>
    <w:rsid w:val="00B739F6"/>
    <w:rsid w:val="00B74462"/>
    <w:rsid w:val="00B7525E"/>
    <w:rsid w:val="00B75E9E"/>
    <w:rsid w:val="00B7604C"/>
    <w:rsid w:val="00B77A21"/>
    <w:rsid w:val="00B81A6C"/>
    <w:rsid w:val="00B826FD"/>
    <w:rsid w:val="00B85DE5"/>
    <w:rsid w:val="00B86C2D"/>
    <w:rsid w:val="00B86D77"/>
    <w:rsid w:val="00B90F73"/>
    <w:rsid w:val="00B92702"/>
    <w:rsid w:val="00B9286D"/>
    <w:rsid w:val="00B93B59"/>
    <w:rsid w:val="00B9406A"/>
    <w:rsid w:val="00B957A0"/>
    <w:rsid w:val="00B95F55"/>
    <w:rsid w:val="00B96DE1"/>
    <w:rsid w:val="00BA09E4"/>
    <w:rsid w:val="00BA0B87"/>
    <w:rsid w:val="00BA2280"/>
    <w:rsid w:val="00BA2A08"/>
    <w:rsid w:val="00BA4764"/>
    <w:rsid w:val="00BA56D2"/>
    <w:rsid w:val="00BA5BB9"/>
    <w:rsid w:val="00BA641F"/>
    <w:rsid w:val="00BA76E0"/>
    <w:rsid w:val="00BB1450"/>
    <w:rsid w:val="00BB18B0"/>
    <w:rsid w:val="00BB2A25"/>
    <w:rsid w:val="00BB51E9"/>
    <w:rsid w:val="00BB7041"/>
    <w:rsid w:val="00BC0FDC"/>
    <w:rsid w:val="00BC2B22"/>
    <w:rsid w:val="00BC3053"/>
    <w:rsid w:val="00BC4D2E"/>
    <w:rsid w:val="00BD23F5"/>
    <w:rsid w:val="00BD48AC"/>
    <w:rsid w:val="00BD5F1A"/>
    <w:rsid w:val="00BD7B0B"/>
    <w:rsid w:val="00BE1132"/>
    <w:rsid w:val="00BE1234"/>
    <w:rsid w:val="00BE2FA6"/>
    <w:rsid w:val="00BE3166"/>
    <w:rsid w:val="00BE333F"/>
    <w:rsid w:val="00BE4D92"/>
    <w:rsid w:val="00BE5796"/>
    <w:rsid w:val="00BE7406"/>
    <w:rsid w:val="00BE74D6"/>
    <w:rsid w:val="00BE7603"/>
    <w:rsid w:val="00BF01AF"/>
    <w:rsid w:val="00BF147F"/>
    <w:rsid w:val="00BF27E9"/>
    <w:rsid w:val="00BF2BA4"/>
    <w:rsid w:val="00BF3279"/>
    <w:rsid w:val="00BF74C7"/>
    <w:rsid w:val="00C015F1"/>
    <w:rsid w:val="00C018B3"/>
    <w:rsid w:val="00C01F33"/>
    <w:rsid w:val="00C02CC6"/>
    <w:rsid w:val="00C040F7"/>
    <w:rsid w:val="00C041B0"/>
    <w:rsid w:val="00C044AB"/>
    <w:rsid w:val="00C0561B"/>
    <w:rsid w:val="00C05706"/>
    <w:rsid w:val="00C07377"/>
    <w:rsid w:val="00C07F6A"/>
    <w:rsid w:val="00C103D7"/>
    <w:rsid w:val="00C10478"/>
    <w:rsid w:val="00C12107"/>
    <w:rsid w:val="00C12EC3"/>
    <w:rsid w:val="00C13D8B"/>
    <w:rsid w:val="00C14D4B"/>
    <w:rsid w:val="00C154BB"/>
    <w:rsid w:val="00C21C4F"/>
    <w:rsid w:val="00C2297C"/>
    <w:rsid w:val="00C24345"/>
    <w:rsid w:val="00C25B3A"/>
    <w:rsid w:val="00C27079"/>
    <w:rsid w:val="00C279B5"/>
    <w:rsid w:val="00C27A7F"/>
    <w:rsid w:val="00C27C45"/>
    <w:rsid w:val="00C30362"/>
    <w:rsid w:val="00C365DA"/>
    <w:rsid w:val="00C36D1E"/>
    <w:rsid w:val="00C3719D"/>
    <w:rsid w:val="00C37E0A"/>
    <w:rsid w:val="00C42033"/>
    <w:rsid w:val="00C43320"/>
    <w:rsid w:val="00C465AF"/>
    <w:rsid w:val="00C47211"/>
    <w:rsid w:val="00C47D7D"/>
    <w:rsid w:val="00C53732"/>
    <w:rsid w:val="00C548EA"/>
    <w:rsid w:val="00C54995"/>
    <w:rsid w:val="00C54D41"/>
    <w:rsid w:val="00C5547F"/>
    <w:rsid w:val="00C56851"/>
    <w:rsid w:val="00C602BE"/>
    <w:rsid w:val="00C60783"/>
    <w:rsid w:val="00C60AF5"/>
    <w:rsid w:val="00C61DA7"/>
    <w:rsid w:val="00C630EB"/>
    <w:rsid w:val="00C634E8"/>
    <w:rsid w:val="00C64672"/>
    <w:rsid w:val="00C65165"/>
    <w:rsid w:val="00C66049"/>
    <w:rsid w:val="00C70697"/>
    <w:rsid w:val="00C720A0"/>
    <w:rsid w:val="00C72EF4"/>
    <w:rsid w:val="00C73767"/>
    <w:rsid w:val="00C75D2F"/>
    <w:rsid w:val="00C767BE"/>
    <w:rsid w:val="00C76E3C"/>
    <w:rsid w:val="00C81568"/>
    <w:rsid w:val="00C85A52"/>
    <w:rsid w:val="00C87118"/>
    <w:rsid w:val="00C9027A"/>
    <w:rsid w:val="00C9068E"/>
    <w:rsid w:val="00C90C65"/>
    <w:rsid w:val="00C912F4"/>
    <w:rsid w:val="00C92A30"/>
    <w:rsid w:val="00C93C4B"/>
    <w:rsid w:val="00C944AB"/>
    <w:rsid w:val="00C94BAE"/>
    <w:rsid w:val="00C95B40"/>
    <w:rsid w:val="00C97E18"/>
    <w:rsid w:val="00CA1ED8"/>
    <w:rsid w:val="00CA248C"/>
    <w:rsid w:val="00CA2A84"/>
    <w:rsid w:val="00CA3B9F"/>
    <w:rsid w:val="00CA5476"/>
    <w:rsid w:val="00CA6A88"/>
    <w:rsid w:val="00CB11E9"/>
    <w:rsid w:val="00CB1F63"/>
    <w:rsid w:val="00CB2B57"/>
    <w:rsid w:val="00CB37DE"/>
    <w:rsid w:val="00CB4A88"/>
    <w:rsid w:val="00CB7170"/>
    <w:rsid w:val="00CC040E"/>
    <w:rsid w:val="00CC111F"/>
    <w:rsid w:val="00CC138B"/>
    <w:rsid w:val="00CC19B6"/>
    <w:rsid w:val="00CC1CFF"/>
    <w:rsid w:val="00CC2011"/>
    <w:rsid w:val="00CC2A83"/>
    <w:rsid w:val="00CC3EA0"/>
    <w:rsid w:val="00CC4545"/>
    <w:rsid w:val="00CC4F7B"/>
    <w:rsid w:val="00CC7B45"/>
    <w:rsid w:val="00CD00BF"/>
    <w:rsid w:val="00CD1188"/>
    <w:rsid w:val="00CD2ED1"/>
    <w:rsid w:val="00CD3209"/>
    <w:rsid w:val="00CD337B"/>
    <w:rsid w:val="00CD58B0"/>
    <w:rsid w:val="00CD6EF4"/>
    <w:rsid w:val="00CD752C"/>
    <w:rsid w:val="00CD76B0"/>
    <w:rsid w:val="00CE0424"/>
    <w:rsid w:val="00CE0995"/>
    <w:rsid w:val="00CE4F87"/>
    <w:rsid w:val="00CE6793"/>
    <w:rsid w:val="00CE67BC"/>
    <w:rsid w:val="00CE702A"/>
    <w:rsid w:val="00CE7521"/>
    <w:rsid w:val="00CE7561"/>
    <w:rsid w:val="00CE7C12"/>
    <w:rsid w:val="00CE7DED"/>
    <w:rsid w:val="00CE7E1A"/>
    <w:rsid w:val="00CE7E40"/>
    <w:rsid w:val="00CF08C3"/>
    <w:rsid w:val="00CF1354"/>
    <w:rsid w:val="00CF1886"/>
    <w:rsid w:val="00CF3B1F"/>
    <w:rsid w:val="00CF3BF6"/>
    <w:rsid w:val="00CF5DD2"/>
    <w:rsid w:val="00CF625B"/>
    <w:rsid w:val="00CF687E"/>
    <w:rsid w:val="00CF6E79"/>
    <w:rsid w:val="00D02E78"/>
    <w:rsid w:val="00D0349B"/>
    <w:rsid w:val="00D10249"/>
    <w:rsid w:val="00D10965"/>
    <w:rsid w:val="00D115C3"/>
    <w:rsid w:val="00D11897"/>
    <w:rsid w:val="00D13135"/>
    <w:rsid w:val="00D13E4E"/>
    <w:rsid w:val="00D1511B"/>
    <w:rsid w:val="00D1552E"/>
    <w:rsid w:val="00D156CF"/>
    <w:rsid w:val="00D16727"/>
    <w:rsid w:val="00D2085B"/>
    <w:rsid w:val="00D239A7"/>
    <w:rsid w:val="00D23F47"/>
    <w:rsid w:val="00D26F36"/>
    <w:rsid w:val="00D27916"/>
    <w:rsid w:val="00D27B18"/>
    <w:rsid w:val="00D319B6"/>
    <w:rsid w:val="00D34BE8"/>
    <w:rsid w:val="00D35E65"/>
    <w:rsid w:val="00D36441"/>
    <w:rsid w:val="00D36E71"/>
    <w:rsid w:val="00D3737C"/>
    <w:rsid w:val="00D37D87"/>
    <w:rsid w:val="00D40B33"/>
    <w:rsid w:val="00D4318F"/>
    <w:rsid w:val="00D438BF"/>
    <w:rsid w:val="00D440F8"/>
    <w:rsid w:val="00D452BB"/>
    <w:rsid w:val="00D50F97"/>
    <w:rsid w:val="00D526BA"/>
    <w:rsid w:val="00D52E74"/>
    <w:rsid w:val="00D53358"/>
    <w:rsid w:val="00D546FF"/>
    <w:rsid w:val="00D55AD5"/>
    <w:rsid w:val="00D56939"/>
    <w:rsid w:val="00D570C5"/>
    <w:rsid w:val="00D575C7"/>
    <w:rsid w:val="00D576CA"/>
    <w:rsid w:val="00D61AF5"/>
    <w:rsid w:val="00D652B5"/>
    <w:rsid w:val="00D65DD2"/>
    <w:rsid w:val="00D66155"/>
    <w:rsid w:val="00D67A41"/>
    <w:rsid w:val="00D702AF"/>
    <w:rsid w:val="00D708B0"/>
    <w:rsid w:val="00D71111"/>
    <w:rsid w:val="00D731F9"/>
    <w:rsid w:val="00D74305"/>
    <w:rsid w:val="00D75818"/>
    <w:rsid w:val="00D75AE5"/>
    <w:rsid w:val="00D77B1D"/>
    <w:rsid w:val="00D8021F"/>
    <w:rsid w:val="00D80383"/>
    <w:rsid w:val="00D8045A"/>
    <w:rsid w:val="00D8185D"/>
    <w:rsid w:val="00D8199D"/>
    <w:rsid w:val="00D823C6"/>
    <w:rsid w:val="00D84EE4"/>
    <w:rsid w:val="00D8647B"/>
    <w:rsid w:val="00D86CA3"/>
    <w:rsid w:val="00D871CE"/>
    <w:rsid w:val="00D9196D"/>
    <w:rsid w:val="00D92982"/>
    <w:rsid w:val="00D96ADA"/>
    <w:rsid w:val="00D9776D"/>
    <w:rsid w:val="00D97AB7"/>
    <w:rsid w:val="00DA305E"/>
    <w:rsid w:val="00DA5417"/>
    <w:rsid w:val="00DA56E8"/>
    <w:rsid w:val="00DA5F29"/>
    <w:rsid w:val="00DA6961"/>
    <w:rsid w:val="00DB0A9F"/>
    <w:rsid w:val="00DB377D"/>
    <w:rsid w:val="00DB44F3"/>
    <w:rsid w:val="00DB5A87"/>
    <w:rsid w:val="00DC0300"/>
    <w:rsid w:val="00DC2D36"/>
    <w:rsid w:val="00DC3B00"/>
    <w:rsid w:val="00DC53EF"/>
    <w:rsid w:val="00DC7264"/>
    <w:rsid w:val="00DD306D"/>
    <w:rsid w:val="00DD328C"/>
    <w:rsid w:val="00DD5590"/>
    <w:rsid w:val="00DD63B3"/>
    <w:rsid w:val="00DD683C"/>
    <w:rsid w:val="00DE439F"/>
    <w:rsid w:val="00DE5608"/>
    <w:rsid w:val="00DE58D0"/>
    <w:rsid w:val="00DE654F"/>
    <w:rsid w:val="00DF093E"/>
    <w:rsid w:val="00DF0B6E"/>
    <w:rsid w:val="00DF0EE3"/>
    <w:rsid w:val="00DF15E0"/>
    <w:rsid w:val="00DF37A0"/>
    <w:rsid w:val="00E02152"/>
    <w:rsid w:val="00E03072"/>
    <w:rsid w:val="00E07B6D"/>
    <w:rsid w:val="00E110E7"/>
    <w:rsid w:val="00E11B20"/>
    <w:rsid w:val="00E147D8"/>
    <w:rsid w:val="00E1523B"/>
    <w:rsid w:val="00E17FA2"/>
    <w:rsid w:val="00E22330"/>
    <w:rsid w:val="00E27053"/>
    <w:rsid w:val="00E30B5A"/>
    <w:rsid w:val="00E3123D"/>
    <w:rsid w:val="00E312BA"/>
    <w:rsid w:val="00E31369"/>
    <w:rsid w:val="00E3139E"/>
    <w:rsid w:val="00E31461"/>
    <w:rsid w:val="00E31825"/>
    <w:rsid w:val="00E318DE"/>
    <w:rsid w:val="00E31D43"/>
    <w:rsid w:val="00E32608"/>
    <w:rsid w:val="00E33BE6"/>
    <w:rsid w:val="00E34188"/>
    <w:rsid w:val="00E34B6E"/>
    <w:rsid w:val="00E35559"/>
    <w:rsid w:val="00E35DAE"/>
    <w:rsid w:val="00E361F2"/>
    <w:rsid w:val="00E36A52"/>
    <w:rsid w:val="00E3723A"/>
    <w:rsid w:val="00E37860"/>
    <w:rsid w:val="00E40888"/>
    <w:rsid w:val="00E4095A"/>
    <w:rsid w:val="00E42451"/>
    <w:rsid w:val="00E44370"/>
    <w:rsid w:val="00E446F1"/>
    <w:rsid w:val="00E44FE5"/>
    <w:rsid w:val="00E4543C"/>
    <w:rsid w:val="00E46372"/>
    <w:rsid w:val="00E46886"/>
    <w:rsid w:val="00E46ED6"/>
    <w:rsid w:val="00E47AEF"/>
    <w:rsid w:val="00E51200"/>
    <w:rsid w:val="00E53B75"/>
    <w:rsid w:val="00E549C9"/>
    <w:rsid w:val="00E54E3B"/>
    <w:rsid w:val="00E55C99"/>
    <w:rsid w:val="00E57565"/>
    <w:rsid w:val="00E60AEE"/>
    <w:rsid w:val="00E618A4"/>
    <w:rsid w:val="00E632CA"/>
    <w:rsid w:val="00E63838"/>
    <w:rsid w:val="00E64434"/>
    <w:rsid w:val="00E660B9"/>
    <w:rsid w:val="00E661E2"/>
    <w:rsid w:val="00E664C3"/>
    <w:rsid w:val="00E67C51"/>
    <w:rsid w:val="00E70AEE"/>
    <w:rsid w:val="00E72EFC"/>
    <w:rsid w:val="00E74668"/>
    <w:rsid w:val="00E74904"/>
    <w:rsid w:val="00E758EC"/>
    <w:rsid w:val="00E7719C"/>
    <w:rsid w:val="00E77A5F"/>
    <w:rsid w:val="00E77F4F"/>
    <w:rsid w:val="00E8234C"/>
    <w:rsid w:val="00E83AA9"/>
    <w:rsid w:val="00E85928"/>
    <w:rsid w:val="00E87822"/>
    <w:rsid w:val="00E90395"/>
    <w:rsid w:val="00E906B1"/>
    <w:rsid w:val="00E90E49"/>
    <w:rsid w:val="00E917F9"/>
    <w:rsid w:val="00E91E0C"/>
    <w:rsid w:val="00E9291C"/>
    <w:rsid w:val="00E93597"/>
    <w:rsid w:val="00E93FFE"/>
    <w:rsid w:val="00E94F8A"/>
    <w:rsid w:val="00EA1839"/>
    <w:rsid w:val="00EA2795"/>
    <w:rsid w:val="00EA385C"/>
    <w:rsid w:val="00EA4907"/>
    <w:rsid w:val="00EA6849"/>
    <w:rsid w:val="00EA7A41"/>
    <w:rsid w:val="00EB077B"/>
    <w:rsid w:val="00EB1D8F"/>
    <w:rsid w:val="00EB3D92"/>
    <w:rsid w:val="00EB4164"/>
    <w:rsid w:val="00EB4EA2"/>
    <w:rsid w:val="00EB4FB3"/>
    <w:rsid w:val="00EB648E"/>
    <w:rsid w:val="00EC037F"/>
    <w:rsid w:val="00EC05B0"/>
    <w:rsid w:val="00EC1148"/>
    <w:rsid w:val="00EC2732"/>
    <w:rsid w:val="00EC279C"/>
    <w:rsid w:val="00EC27C6"/>
    <w:rsid w:val="00EC3012"/>
    <w:rsid w:val="00EC4207"/>
    <w:rsid w:val="00EC5653"/>
    <w:rsid w:val="00EC6F15"/>
    <w:rsid w:val="00EC71CE"/>
    <w:rsid w:val="00ED1006"/>
    <w:rsid w:val="00ED2D78"/>
    <w:rsid w:val="00ED4B9F"/>
    <w:rsid w:val="00ED5B8F"/>
    <w:rsid w:val="00EE07D9"/>
    <w:rsid w:val="00EE0BA6"/>
    <w:rsid w:val="00EE55A5"/>
    <w:rsid w:val="00EE5637"/>
    <w:rsid w:val="00EE6338"/>
    <w:rsid w:val="00EE6814"/>
    <w:rsid w:val="00EE69AB"/>
    <w:rsid w:val="00EF025D"/>
    <w:rsid w:val="00EF18FE"/>
    <w:rsid w:val="00EF492F"/>
    <w:rsid w:val="00EF5190"/>
    <w:rsid w:val="00EF5787"/>
    <w:rsid w:val="00EF60D0"/>
    <w:rsid w:val="00F021F4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0CF8"/>
    <w:rsid w:val="00F10DFD"/>
    <w:rsid w:val="00F1196E"/>
    <w:rsid w:val="00F138FC"/>
    <w:rsid w:val="00F139F3"/>
    <w:rsid w:val="00F15FA5"/>
    <w:rsid w:val="00F17ED6"/>
    <w:rsid w:val="00F2066A"/>
    <w:rsid w:val="00F209B7"/>
    <w:rsid w:val="00F217B1"/>
    <w:rsid w:val="00F21E89"/>
    <w:rsid w:val="00F224F2"/>
    <w:rsid w:val="00F2350D"/>
    <w:rsid w:val="00F2376F"/>
    <w:rsid w:val="00F243D8"/>
    <w:rsid w:val="00F25E06"/>
    <w:rsid w:val="00F30441"/>
    <w:rsid w:val="00F307F7"/>
    <w:rsid w:val="00F30828"/>
    <w:rsid w:val="00F313D6"/>
    <w:rsid w:val="00F319A3"/>
    <w:rsid w:val="00F319B3"/>
    <w:rsid w:val="00F319F1"/>
    <w:rsid w:val="00F3221F"/>
    <w:rsid w:val="00F337DC"/>
    <w:rsid w:val="00F405B7"/>
    <w:rsid w:val="00F40F0C"/>
    <w:rsid w:val="00F417E8"/>
    <w:rsid w:val="00F43578"/>
    <w:rsid w:val="00F43F81"/>
    <w:rsid w:val="00F47091"/>
    <w:rsid w:val="00F4766C"/>
    <w:rsid w:val="00F503C6"/>
    <w:rsid w:val="00F5077B"/>
    <w:rsid w:val="00F507D1"/>
    <w:rsid w:val="00F50F72"/>
    <w:rsid w:val="00F519CE"/>
    <w:rsid w:val="00F51ADA"/>
    <w:rsid w:val="00F54989"/>
    <w:rsid w:val="00F5511E"/>
    <w:rsid w:val="00F607C5"/>
    <w:rsid w:val="00F60DEA"/>
    <w:rsid w:val="00F6224F"/>
    <w:rsid w:val="00F6266F"/>
    <w:rsid w:val="00F6302A"/>
    <w:rsid w:val="00F6337D"/>
    <w:rsid w:val="00F64551"/>
    <w:rsid w:val="00F64C2B"/>
    <w:rsid w:val="00F651BE"/>
    <w:rsid w:val="00F66E0F"/>
    <w:rsid w:val="00F67DA7"/>
    <w:rsid w:val="00F67F53"/>
    <w:rsid w:val="00F703BE"/>
    <w:rsid w:val="00F71F69"/>
    <w:rsid w:val="00F72B72"/>
    <w:rsid w:val="00F74BB9"/>
    <w:rsid w:val="00F75071"/>
    <w:rsid w:val="00F75582"/>
    <w:rsid w:val="00F76B67"/>
    <w:rsid w:val="00F76EFA"/>
    <w:rsid w:val="00F804BE"/>
    <w:rsid w:val="00F8171B"/>
    <w:rsid w:val="00F817CE"/>
    <w:rsid w:val="00F842CA"/>
    <w:rsid w:val="00F8456C"/>
    <w:rsid w:val="00F84CC2"/>
    <w:rsid w:val="00F84EDB"/>
    <w:rsid w:val="00F859D8"/>
    <w:rsid w:val="00F868F5"/>
    <w:rsid w:val="00F86CB3"/>
    <w:rsid w:val="00F875D1"/>
    <w:rsid w:val="00F9056A"/>
    <w:rsid w:val="00F90C1C"/>
    <w:rsid w:val="00F90F8D"/>
    <w:rsid w:val="00F9192D"/>
    <w:rsid w:val="00F92782"/>
    <w:rsid w:val="00F93AA9"/>
    <w:rsid w:val="00F93F3A"/>
    <w:rsid w:val="00F9505A"/>
    <w:rsid w:val="00F951B7"/>
    <w:rsid w:val="00F96985"/>
    <w:rsid w:val="00F96DFA"/>
    <w:rsid w:val="00F97838"/>
    <w:rsid w:val="00F97AEB"/>
    <w:rsid w:val="00FA0E76"/>
    <w:rsid w:val="00FA2BB3"/>
    <w:rsid w:val="00FA480F"/>
    <w:rsid w:val="00FB082E"/>
    <w:rsid w:val="00FB4C80"/>
    <w:rsid w:val="00FB6146"/>
    <w:rsid w:val="00FB6A6A"/>
    <w:rsid w:val="00FC2D0E"/>
    <w:rsid w:val="00FC30C5"/>
    <w:rsid w:val="00FC415C"/>
    <w:rsid w:val="00FC6BFA"/>
    <w:rsid w:val="00FC7429"/>
    <w:rsid w:val="00FD017B"/>
    <w:rsid w:val="00FD07F6"/>
    <w:rsid w:val="00FD1EC8"/>
    <w:rsid w:val="00FD24A9"/>
    <w:rsid w:val="00FD25BC"/>
    <w:rsid w:val="00FD283D"/>
    <w:rsid w:val="00FD448D"/>
    <w:rsid w:val="00FD47ED"/>
    <w:rsid w:val="00FD74DB"/>
    <w:rsid w:val="00FD7660"/>
    <w:rsid w:val="00FE0655"/>
    <w:rsid w:val="00FE2365"/>
    <w:rsid w:val="00FE29F6"/>
    <w:rsid w:val="00FE4805"/>
    <w:rsid w:val="00FE4C7B"/>
    <w:rsid w:val="00FE5CF7"/>
    <w:rsid w:val="00FE6354"/>
    <w:rsid w:val="00FE7336"/>
    <w:rsid w:val="00FE787C"/>
    <w:rsid w:val="00FF2925"/>
    <w:rsid w:val="00FF2AE8"/>
    <w:rsid w:val="00FF3487"/>
    <w:rsid w:val="00FF45A5"/>
    <w:rsid w:val="00FF5C91"/>
    <w:rsid w:val="00FF7B7D"/>
    <w:rsid w:val="0772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docId w15:val="{F641A981-BC6B-4E2B-AEFF-664D4D21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7662E3"/>
  </w:style>
  <w:style w:type="paragraph" w:customStyle="1" w:styleId="CRCoverPage">
    <w:name w:val="CR Cover Page"/>
    <w:link w:val="CRCoverPageZchn"/>
    <w:rsid w:val="00F17ED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F17ED6"/>
    <w:rPr>
      <w:rFonts w:ascii="Arial" w:hAnsi="Arial"/>
      <w:lang w:val="en-GB" w:eastAsia="ko-KR"/>
    </w:rPr>
  </w:style>
  <w:style w:type="table" w:styleId="af8">
    <w:name w:val="Table Grid"/>
    <w:basedOn w:val="a2"/>
    <w:rsid w:val="00C63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9566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475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34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606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3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36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9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3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81/Docs/RP-18209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5NUHHDQN7SK2-1476151046-29500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https://ericsson.sharepoint.com/sites/star/_layouts/15/DocIdRedir.aspx?ID=5NUHHDQN7SK2-1476151046-29500</Url>
      <Description>5NUHHDQN7SK2-1476151046-29500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5A3043-8B44-498C-8BFB-0EC9EF531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</TotalTime>
  <Pages>3</Pages>
  <Words>1017</Words>
  <Characters>5798</Characters>
  <Application>Microsoft Office Word</Application>
  <DocSecurity>0</DocSecurity>
  <Lines>48</Lines>
  <Paragraphs>13</Paragraphs>
  <ScaleCrop>false</ScaleCrop>
  <Company/>
  <LinksUpToDate>false</LinksUpToDate>
  <CharactersWithSpaces>6802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4</cp:revision>
  <dcterms:created xsi:type="dcterms:W3CDTF">2019-08-15T08:48:00Z</dcterms:created>
  <dcterms:modified xsi:type="dcterms:W3CDTF">2019-08-16T03:19:00Z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be0648ad-b17d-411c-9e39-930d8b625447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